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14" w:rsidRPr="00654C3F" w:rsidRDefault="00654C3F" w:rsidP="00654C3F">
      <w:pPr>
        <w:spacing w:after="240"/>
        <w:jc w:val="center"/>
        <w:rPr>
          <w:rFonts w:cs="Arial"/>
          <w:b/>
          <w:color w:val="000000" w:themeColor="text1"/>
          <w:sz w:val="44"/>
          <w:szCs w:val="44"/>
          <w:u w:val="single"/>
        </w:rPr>
      </w:pPr>
      <w:r w:rsidRPr="00654C3F">
        <w:rPr>
          <w:b/>
          <w:color w:val="000000" w:themeColor="text1"/>
          <w:sz w:val="44"/>
          <w:szCs w:val="44"/>
          <w:u w:val="single"/>
        </w:rPr>
        <w:t xml:space="preserve">Rudston Primary School </w:t>
      </w:r>
      <w:r w:rsidR="004029AD" w:rsidRPr="00654C3F">
        <w:rPr>
          <w:rFonts w:cs="Arial"/>
          <w:b/>
          <w:noProof/>
          <w:color w:val="000000" w:themeColor="text1"/>
          <w:sz w:val="44"/>
          <w:szCs w:val="44"/>
          <w:u w:val="single"/>
          <w:lang w:eastAsia="en-GB"/>
        </w:rPr>
        <w:t>Pupil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5045DD">
        <w:tc>
          <w:tcPr>
            <w:tcW w:w="15417" w:type="dxa"/>
            <w:gridSpan w:val="6"/>
            <w:shd w:val="clear" w:color="auto" w:fill="D99594" w:themeFill="accent2" w:themeFillTint="99"/>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5045DD">
            <w:pPr>
              <w:rPr>
                <w:rFonts w:ascii="Arial" w:hAnsi="Arial" w:cs="Arial"/>
              </w:rPr>
            </w:pPr>
            <w:r>
              <w:rPr>
                <w:rFonts w:ascii="Arial" w:hAnsi="Arial" w:cs="Arial"/>
              </w:rPr>
              <w:t>Rudston Primary School</w:t>
            </w:r>
          </w:p>
        </w:tc>
      </w:tr>
      <w:tr w:rsidR="00F25DF2"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FE4B45" w:rsidP="00FE4B45">
            <w:pPr>
              <w:rPr>
                <w:rFonts w:ascii="Arial" w:hAnsi="Arial" w:cs="Arial"/>
              </w:rPr>
            </w:pPr>
            <w:r>
              <w:rPr>
                <w:rFonts w:ascii="Arial" w:hAnsi="Arial" w:cs="Arial"/>
              </w:rPr>
              <w:t>2020</w:t>
            </w:r>
            <w:r w:rsidR="007D47B0">
              <w:rPr>
                <w:rFonts w:ascii="Arial" w:hAnsi="Arial" w:cs="Arial"/>
              </w:rPr>
              <w:t>-202</w:t>
            </w:r>
            <w:r>
              <w:rPr>
                <w:rFonts w:ascii="Arial" w:hAnsi="Arial" w:cs="Arial"/>
              </w:rPr>
              <w:t>1</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rsidR="00C14FAE" w:rsidRPr="00F970BA" w:rsidRDefault="007D47B0">
            <w:pPr>
              <w:rPr>
                <w:rFonts w:ascii="Arial" w:hAnsi="Arial" w:cs="Arial"/>
                <w:highlight w:val="yellow"/>
              </w:rPr>
            </w:pPr>
            <w:r>
              <w:rPr>
                <w:rFonts w:ascii="Arial" w:hAnsi="Arial" w:cs="Arial"/>
              </w:rPr>
              <w:t>£75,272</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7D47B0" w:rsidP="00667597">
            <w:pPr>
              <w:rPr>
                <w:rFonts w:ascii="Arial" w:hAnsi="Arial" w:cs="Arial"/>
              </w:rPr>
            </w:pPr>
            <w:r>
              <w:rPr>
                <w:rFonts w:ascii="Arial" w:hAnsi="Arial" w:cs="Arial"/>
              </w:rPr>
              <w:t>September 20</w:t>
            </w:r>
            <w:r w:rsidR="00667597">
              <w:rPr>
                <w:rFonts w:ascii="Arial" w:hAnsi="Arial" w:cs="Arial"/>
              </w:rPr>
              <w:t>20</w:t>
            </w:r>
          </w:p>
        </w:tc>
      </w:tr>
      <w:tr w:rsidR="00F25DF2" w:rsidRPr="00B80272" w:rsidTr="008B7FE5">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5045DD">
            <w:pPr>
              <w:rPr>
                <w:rFonts w:ascii="Arial" w:hAnsi="Arial" w:cs="Arial"/>
              </w:rPr>
            </w:pPr>
            <w:r>
              <w:rPr>
                <w:rFonts w:ascii="Arial" w:hAnsi="Arial" w:cs="Arial"/>
              </w:rPr>
              <w:t>423</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667597">
            <w:pPr>
              <w:rPr>
                <w:rFonts w:ascii="Arial" w:hAnsi="Arial" w:cs="Arial"/>
              </w:rPr>
            </w:pPr>
            <w:r>
              <w:rPr>
                <w:rFonts w:ascii="Arial" w:hAnsi="Arial" w:cs="Arial"/>
              </w:rPr>
              <w:t>46</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667597">
            <w:pPr>
              <w:rPr>
                <w:rFonts w:ascii="Arial" w:hAnsi="Arial" w:cs="Arial"/>
              </w:rPr>
            </w:pPr>
            <w:r>
              <w:rPr>
                <w:rFonts w:ascii="Arial" w:hAnsi="Arial" w:cs="Arial"/>
              </w:rPr>
              <w:t>September 2021</w:t>
            </w:r>
          </w:p>
        </w:tc>
      </w:tr>
    </w:tbl>
    <w:p w:rsidR="00B80272" w:rsidRPr="00A33F73" w:rsidRDefault="00B80272">
      <w:pPr>
        <w:rPr>
          <w:rFonts w:ascii="Arial" w:hAnsi="Arial" w:cs="Arial"/>
          <w:sz w:val="16"/>
          <w:szCs w:val="16"/>
        </w:rPr>
      </w:pPr>
    </w:p>
    <w:p w:rsidR="00B80272" w:rsidRDefault="00B8027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2"/>
        <w:gridCol w:w="3740"/>
        <w:gridCol w:w="3690"/>
      </w:tblGrid>
      <w:tr w:rsidR="00B658EA" w:rsidRPr="008124C9" w:rsidTr="002872A8">
        <w:tc>
          <w:tcPr>
            <w:tcW w:w="15126" w:type="dxa"/>
            <w:gridSpan w:val="3"/>
            <w:shd w:val="clear" w:color="auto" w:fill="D99594" w:themeFill="accent2" w:themeFillTint="99"/>
          </w:tcPr>
          <w:p w:rsidR="00B658EA" w:rsidRPr="00B658EA" w:rsidRDefault="00B658EA" w:rsidP="00B658EA">
            <w:pPr>
              <w:pStyle w:val="ListParagraph"/>
              <w:numPr>
                <w:ilvl w:val="0"/>
                <w:numId w:val="17"/>
              </w:numPr>
              <w:rPr>
                <w:b/>
                <w:sz w:val="28"/>
                <w:szCs w:val="28"/>
                <w:lang w:eastAsia="en-GB"/>
              </w:rPr>
            </w:pPr>
            <w:r w:rsidRPr="00B658EA">
              <w:rPr>
                <w:b/>
                <w:sz w:val="28"/>
                <w:szCs w:val="28"/>
                <w:lang w:eastAsia="en-GB"/>
              </w:rPr>
              <w:t>Current Attainment</w:t>
            </w:r>
          </w:p>
        </w:tc>
      </w:tr>
      <w:tr w:rsidR="00B658EA" w:rsidRPr="008124C9" w:rsidTr="002872A8">
        <w:tc>
          <w:tcPr>
            <w:tcW w:w="7797" w:type="dxa"/>
            <w:shd w:val="clear" w:color="auto" w:fill="auto"/>
          </w:tcPr>
          <w:p w:rsidR="00B658EA" w:rsidRPr="008124C9" w:rsidRDefault="00B658EA" w:rsidP="006E63E2">
            <w:pPr>
              <w:rPr>
                <w:sz w:val="28"/>
                <w:szCs w:val="28"/>
                <w:lang w:eastAsia="en-GB"/>
              </w:rPr>
            </w:pPr>
          </w:p>
        </w:tc>
        <w:tc>
          <w:tcPr>
            <w:tcW w:w="3689" w:type="dxa"/>
            <w:shd w:val="clear" w:color="auto" w:fill="auto"/>
            <w:vAlign w:val="center"/>
          </w:tcPr>
          <w:p w:rsidR="00B658EA" w:rsidRPr="008124C9" w:rsidRDefault="00B658EA" w:rsidP="000A6FD1">
            <w:pPr>
              <w:jc w:val="center"/>
              <w:rPr>
                <w:rFonts w:eastAsia="Times New Roman" w:cs="Arial"/>
                <w:b/>
                <w:i/>
                <w:color w:val="0D0D0D"/>
                <w:sz w:val="28"/>
                <w:szCs w:val="28"/>
                <w:lang w:eastAsia="en-GB"/>
              </w:rPr>
            </w:pPr>
            <w:r w:rsidRPr="008124C9">
              <w:rPr>
                <w:rFonts w:eastAsia="Times New Roman" w:cs="Arial"/>
                <w:b/>
                <w:i/>
                <w:color w:val="0D0D0D"/>
                <w:sz w:val="28"/>
                <w:szCs w:val="28"/>
                <w:lang w:eastAsia="en-GB"/>
              </w:rPr>
              <w:t>Pupils eligible for PP (your school) %</w:t>
            </w:r>
          </w:p>
        </w:tc>
        <w:tc>
          <w:tcPr>
            <w:tcW w:w="3640" w:type="dxa"/>
            <w:shd w:val="clear" w:color="auto" w:fill="auto"/>
            <w:vAlign w:val="center"/>
          </w:tcPr>
          <w:p w:rsidR="00B658EA" w:rsidRPr="008124C9" w:rsidRDefault="00850A76" w:rsidP="000A6FD1">
            <w:pPr>
              <w:jc w:val="center"/>
              <w:rPr>
                <w:rFonts w:eastAsia="Times New Roman" w:cs="Arial"/>
                <w:b/>
                <w:i/>
                <w:color w:val="0D0D0D"/>
                <w:sz w:val="28"/>
                <w:szCs w:val="28"/>
                <w:lang w:eastAsia="en-GB"/>
              </w:rPr>
            </w:pPr>
            <w:r>
              <w:rPr>
                <w:rFonts w:eastAsia="Times New Roman" w:cs="Arial"/>
                <w:b/>
                <w:i/>
                <w:color w:val="0D0D0D"/>
                <w:sz w:val="28"/>
                <w:szCs w:val="28"/>
                <w:lang w:eastAsia="en-GB"/>
              </w:rPr>
              <w:t xml:space="preserve">Pupils not eligible for PP </w:t>
            </w:r>
            <w:r w:rsidR="00B658EA" w:rsidRPr="008124C9">
              <w:rPr>
                <w:rFonts w:eastAsia="Times New Roman" w:cs="Arial"/>
                <w:b/>
                <w:i/>
                <w:color w:val="0D0D0D"/>
                <w:sz w:val="28"/>
                <w:szCs w:val="28"/>
                <w:lang w:eastAsia="en-GB"/>
              </w:rPr>
              <w:t xml:space="preserve"> %</w:t>
            </w:r>
          </w:p>
        </w:tc>
      </w:tr>
      <w:tr w:rsidR="002872A8" w:rsidRPr="008124C9" w:rsidTr="00B658EA">
        <w:tc>
          <w:tcPr>
            <w:tcW w:w="7922" w:type="dxa"/>
            <w:shd w:val="clear" w:color="auto" w:fill="auto"/>
          </w:tcPr>
          <w:p w:rsidR="002872A8" w:rsidRPr="008124C9" w:rsidRDefault="002872A8" w:rsidP="002872A8">
            <w:pPr>
              <w:rPr>
                <w:sz w:val="28"/>
                <w:szCs w:val="28"/>
              </w:rPr>
            </w:pPr>
            <w:r w:rsidRPr="008124C9">
              <w:rPr>
                <w:sz w:val="28"/>
                <w:szCs w:val="28"/>
              </w:rPr>
              <w:t>% meeting expected standard in RWM at end of KS2</w:t>
            </w:r>
          </w:p>
        </w:tc>
        <w:tc>
          <w:tcPr>
            <w:tcW w:w="3740" w:type="dxa"/>
            <w:shd w:val="clear" w:color="auto" w:fill="auto"/>
            <w:vAlign w:val="center"/>
          </w:tcPr>
          <w:p w:rsidR="002872A8" w:rsidRPr="008124C9" w:rsidRDefault="002872A8" w:rsidP="002872A8">
            <w:pPr>
              <w:jc w:val="center"/>
              <w:rPr>
                <w:rFonts w:eastAsia="Times New Roman" w:cs="Arial"/>
                <w:color w:val="0D0D0D"/>
                <w:sz w:val="28"/>
                <w:szCs w:val="28"/>
                <w:lang w:eastAsia="en-GB"/>
              </w:rPr>
            </w:pPr>
            <w:r>
              <w:rPr>
                <w:rFonts w:eastAsia="Times New Roman" w:cs="Arial"/>
                <w:color w:val="0D0D0D"/>
                <w:sz w:val="28"/>
                <w:szCs w:val="28"/>
                <w:lang w:eastAsia="en-GB"/>
              </w:rPr>
              <w:t>NA</w:t>
            </w:r>
          </w:p>
        </w:tc>
        <w:tc>
          <w:tcPr>
            <w:tcW w:w="369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r w:rsidR="002872A8" w:rsidRPr="008124C9" w:rsidTr="002872A8">
        <w:tc>
          <w:tcPr>
            <w:tcW w:w="7797" w:type="dxa"/>
            <w:shd w:val="clear" w:color="auto" w:fill="auto"/>
          </w:tcPr>
          <w:p w:rsidR="002872A8" w:rsidRPr="008124C9" w:rsidRDefault="002872A8" w:rsidP="002872A8">
            <w:pPr>
              <w:rPr>
                <w:sz w:val="28"/>
                <w:szCs w:val="28"/>
              </w:rPr>
            </w:pPr>
            <w:r w:rsidRPr="008124C9">
              <w:rPr>
                <w:sz w:val="28"/>
                <w:szCs w:val="28"/>
              </w:rPr>
              <w:t>% meeting expected standard in reading at end of KS2</w:t>
            </w:r>
          </w:p>
        </w:tc>
        <w:tc>
          <w:tcPr>
            <w:tcW w:w="3689" w:type="dxa"/>
            <w:shd w:val="clear" w:color="auto" w:fill="auto"/>
          </w:tcPr>
          <w:p w:rsidR="002872A8" w:rsidRDefault="002872A8" w:rsidP="002872A8">
            <w:pPr>
              <w:jc w:val="center"/>
            </w:pPr>
            <w:r w:rsidRPr="00C5524E">
              <w:rPr>
                <w:rFonts w:eastAsia="Times New Roman" w:cs="Arial"/>
                <w:color w:val="0D0D0D"/>
                <w:sz w:val="28"/>
                <w:szCs w:val="28"/>
                <w:lang w:eastAsia="en-GB"/>
              </w:rPr>
              <w:t>NA</w:t>
            </w:r>
          </w:p>
        </w:tc>
        <w:tc>
          <w:tcPr>
            <w:tcW w:w="364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r w:rsidR="002872A8" w:rsidRPr="008124C9" w:rsidTr="002872A8">
        <w:tc>
          <w:tcPr>
            <w:tcW w:w="7797" w:type="dxa"/>
            <w:shd w:val="clear" w:color="auto" w:fill="auto"/>
          </w:tcPr>
          <w:p w:rsidR="002872A8" w:rsidRPr="008124C9" w:rsidRDefault="002872A8" w:rsidP="002872A8">
            <w:pPr>
              <w:rPr>
                <w:sz w:val="28"/>
                <w:szCs w:val="28"/>
              </w:rPr>
            </w:pPr>
            <w:r w:rsidRPr="008124C9">
              <w:rPr>
                <w:sz w:val="28"/>
                <w:szCs w:val="28"/>
              </w:rPr>
              <w:t>% meeting expected standard in writing at end of KS2</w:t>
            </w:r>
          </w:p>
        </w:tc>
        <w:tc>
          <w:tcPr>
            <w:tcW w:w="3689" w:type="dxa"/>
            <w:shd w:val="clear" w:color="auto" w:fill="auto"/>
          </w:tcPr>
          <w:p w:rsidR="002872A8" w:rsidRDefault="002872A8" w:rsidP="002872A8">
            <w:pPr>
              <w:jc w:val="center"/>
            </w:pPr>
            <w:r w:rsidRPr="00C5524E">
              <w:rPr>
                <w:rFonts w:eastAsia="Times New Roman" w:cs="Arial"/>
                <w:color w:val="0D0D0D"/>
                <w:sz w:val="28"/>
                <w:szCs w:val="28"/>
                <w:lang w:eastAsia="en-GB"/>
              </w:rPr>
              <w:t>NA</w:t>
            </w:r>
          </w:p>
        </w:tc>
        <w:tc>
          <w:tcPr>
            <w:tcW w:w="364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r w:rsidR="002872A8" w:rsidRPr="008124C9" w:rsidTr="002872A8">
        <w:tc>
          <w:tcPr>
            <w:tcW w:w="7797" w:type="dxa"/>
            <w:shd w:val="clear" w:color="auto" w:fill="auto"/>
          </w:tcPr>
          <w:p w:rsidR="002872A8" w:rsidRPr="008124C9" w:rsidRDefault="002872A8" w:rsidP="002872A8">
            <w:pPr>
              <w:rPr>
                <w:sz w:val="28"/>
                <w:szCs w:val="28"/>
              </w:rPr>
            </w:pPr>
            <w:r w:rsidRPr="008124C9">
              <w:rPr>
                <w:sz w:val="28"/>
                <w:szCs w:val="28"/>
              </w:rPr>
              <w:t>% meeting expected standard in maths at end of KS2</w:t>
            </w:r>
          </w:p>
        </w:tc>
        <w:tc>
          <w:tcPr>
            <w:tcW w:w="3689" w:type="dxa"/>
            <w:shd w:val="clear" w:color="auto" w:fill="auto"/>
          </w:tcPr>
          <w:p w:rsidR="002872A8" w:rsidRDefault="002872A8" w:rsidP="002872A8">
            <w:pPr>
              <w:jc w:val="center"/>
            </w:pPr>
            <w:r w:rsidRPr="00C5524E">
              <w:rPr>
                <w:rFonts w:eastAsia="Times New Roman" w:cs="Arial"/>
                <w:color w:val="0D0D0D"/>
                <w:sz w:val="28"/>
                <w:szCs w:val="28"/>
                <w:lang w:eastAsia="en-GB"/>
              </w:rPr>
              <w:t>NA</w:t>
            </w:r>
          </w:p>
        </w:tc>
        <w:tc>
          <w:tcPr>
            <w:tcW w:w="364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r w:rsidR="002872A8" w:rsidRPr="008124C9" w:rsidTr="002872A8">
        <w:tc>
          <w:tcPr>
            <w:tcW w:w="7797" w:type="dxa"/>
            <w:shd w:val="clear" w:color="auto" w:fill="auto"/>
          </w:tcPr>
          <w:p w:rsidR="002872A8" w:rsidRPr="008124C9" w:rsidRDefault="002872A8" w:rsidP="002872A8">
            <w:pPr>
              <w:rPr>
                <w:sz w:val="28"/>
                <w:szCs w:val="28"/>
              </w:rPr>
            </w:pPr>
            <w:r w:rsidRPr="008124C9">
              <w:rPr>
                <w:sz w:val="28"/>
                <w:szCs w:val="28"/>
              </w:rPr>
              <w:t>% meeting expected standard in reading at end of KS1</w:t>
            </w:r>
          </w:p>
        </w:tc>
        <w:tc>
          <w:tcPr>
            <w:tcW w:w="3689" w:type="dxa"/>
            <w:shd w:val="clear" w:color="auto" w:fill="auto"/>
          </w:tcPr>
          <w:p w:rsidR="002872A8" w:rsidRDefault="002872A8" w:rsidP="002872A8">
            <w:pPr>
              <w:jc w:val="center"/>
            </w:pPr>
            <w:r w:rsidRPr="00C5524E">
              <w:rPr>
                <w:rFonts w:eastAsia="Times New Roman" w:cs="Arial"/>
                <w:color w:val="0D0D0D"/>
                <w:sz w:val="28"/>
                <w:szCs w:val="28"/>
                <w:lang w:eastAsia="en-GB"/>
              </w:rPr>
              <w:t>NA</w:t>
            </w:r>
          </w:p>
        </w:tc>
        <w:tc>
          <w:tcPr>
            <w:tcW w:w="364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r w:rsidR="002872A8" w:rsidRPr="008124C9" w:rsidTr="002872A8">
        <w:tc>
          <w:tcPr>
            <w:tcW w:w="7797" w:type="dxa"/>
            <w:shd w:val="clear" w:color="auto" w:fill="auto"/>
          </w:tcPr>
          <w:p w:rsidR="002872A8" w:rsidRPr="008124C9" w:rsidRDefault="002872A8" w:rsidP="002872A8">
            <w:pPr>
              <w:rPr>
                <w:sz w:val="28"/>
                <w:szCs w:val="28"/>
              </w:rPr>
            </w:pPr>
            <w:r w:rsidRPr="008124C9">
              <w:rPr>
                <w:sz w:val="28"/>
                <w:szCs w:val="28"/>
              </w:rPr>
              <w:t>% meeting expected standard in writing at end of KS1</w:t>
            </w:r>
          </w:p>
        </w:tc>
        <w:tc>
          <w:tcPr>
            <w:tcW w:w="3689" w:type="dxa"/>
            <w:shd w:val="clear" w:color="auto" w:fill="auto"/>
          </w:tcPr>
          <w:p w:rsidR="002872A8" w:rsidRDefault="002872A8" w:rsidP="002872A8">
            <w:pPr>
              <w:jc w:val="center"/>
            </w:pPr>
            <w:r w:rsidRPr="00C5524E">
              <w:rPr>
                <w:rFonts w:eastAsia="Times New Roman" w:cs="Arial"/>
                <w:color w:val="0D0D0D"/>
                <w:sz w:val="28"/>
                <w:szCs w:val="28"/>
                <w:lang w:eastAsia="en-GB"/>
              </w:rPr>
              <w:t>NA</w:t>
            </w:r>
          </w:p>
        </w:tc>
        <w:tc>
          <w:tcPr>
            <w:tcW w:w="364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r w:rsidR="002872A8" w:rsidRPr="008124C9" w:rsidTr="002872A8">
        <w:tc>
          <w:tcPr>
            <w:tcW w:w="7797" w:type="dxa"/>
            <w:shd w:val="clear" w:color="auto" w:fill="auto"/>
          </w:tcPr>
          <w:p w:rsidR="002872A8" w:rsidRPr="008124C9" w:rsidRDefault="002872A8" w:rsidP="002872A8">
            <w:pPr>
              <w:rPr>
                <w:sz w:val="28"/>
                <w:szCs w:val="28"/>
              </w:rPr>
            </w:pPr>
            <w:r w:rsidRPr="008124C9">
              <w:rPr>
                <w:sz w:val="28"/>
                <w:szCs w:val="28"/>
              </w:rPr>
              <w:t>% meeting expected standard in maths at end of KS1</w:t>
            </w:r>
          </w:p>
        </w:tc>
        <w:tc>
          <w:tcPr>
            <w:tcW w:w="3689" w:type="dxa"/>
            <w:shd w:val="clear" w:color="auto" w:fill="auto"/>
          </w:tcPr>
          <w:p w:rsidR="002872A8" w:rsidRDefault="002872A8" w:rsidP="002872A8">
            <w:pPr>
              <w:jc w:val="center"/>
            </w:pPr>
            <w:r w:rsidRPr="00C5524E">
              <w:rPr>
                <w:rFonts w:eastAsia="Times New Roman" w:cs="Arial"/>
                <w:color w:val="0D0D0D"/>
                <w:sz w:val="28"/>
                <w:szCs w:val="28"/>
                <w:lang w:eastAsia="en-GB"/>
              </w:rPr>
              <w:t>NA</w:t>
            </w:r>
          </w:p>
        </w:tc>
        <w:tc>
          <w:tcPr>
            <w:tcW w:w="364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r w:rsidR="002872A8" w:rsidRPr="008124C9" w:rsidTr="002872A8">
        <w:tc>
          <w:tcPr>
            <w:tcW w:w="7797" w:type="dxa"/>
            <w:shd w:val="clear" w:color="auto" w:fill="auto"/>
          </w:tcPr>
          <w:p w:rsidR="002872A8" w:rsidRPr="008124C9" w:rsidRDefault="002872A8" w:rsidP="002872A8">
            <w:pPr>
              <w:rPr>
                <w:sz w:val="28"/>
                <w:szCs w:val="28"/>
              </w:rPr>
            </w:pPr>
            <w:r w:rsidRPr="008124C9">
              <w:rPr>
                <w:sz w:val="28"/>
                <w:szCs w:val="28"/>
              </w:rPr>
              <w:t>% attaining GLD at end of EYFS</w:t>
            </w:r>
          </w:p>
        </w:tc>
        <w:tc>
          <w:tcPr>
            <w:tcW w:w="3689" w:type="dxa"/>
            <w:shd w:val="clear" w:color="auto" w:fill="auto"/>
          </w:tcPr>
          <w:p w:rsidR="002872A8" w:rsidRDefault="002872A8" w:rsidP="002872A8">
            <w:pPr>
              <w:jc w:val="center"/>
            </w:pPr>
            <w:r w:rsidRPr="00C5524E">
              <w:rPr>
                <w:rFonts w:eastAsia="Times New Roman" w:cs="Arial"/>
                <w:color w:val="0D0D0D"/>
                <w:sz w:val="28"/>
                <w:szCs w:val="28"/>
                <w:lang w:eastAsia="en-GB"/>
              </w:rPr>
              <w:t>NA</w:t>
            </w:r>
          </w:p>
        </w:tc>
        <w:tc>
          <w:tcPr>
            <w:tcW w:w="3640" w:type="dxa"/>
            <w:shd w:val="clear" w:color="auto" w:fill="auto"/>
          </w:tcPr>
          <w:p w:rsidR="002872A8" w:rsidRDefault="002872A8" w:rsidP="002872A8">
            <w:pPr>
              <w:jc w:val="center"/>
            </w:pPr>
            <w:r w:rsidRPr="00BD48B5">
              <w:rPr>
                <w:rFonts w:eastAsia="Times New Roman" w:cs="Arial"/>
                <w:color w:val="0D0D0D"/>
                <w:sz w:val="28"/>
                <w:szCs w:val="28"/>
                <w:lang w:eastAsia="en-GB"/>
              </w:rPr>
              <w:t>NA</w:t>
            </w:r>
          </w:p>
        </w:tc>
      </w:tr>
    </w:tbl>
    <w:p w:rsidR="00B658EA" w:rsidRDefault="00B658EA">
      <w:pPr>
        <w:rPr>
          <w:rFonts w:ascii="Arial" w:hAnsi="Arial" w:cs="Arial"/>
          <w:sz w:val="16"/>
          <w:szCs w:val="16"/>
        </w:rPr>
      </w:pPr>
    </w:p>
    <w:p w:rsidR="00B658EA" w:rsidRDefault="00B658EA">
      <w:pPr>
        <w:rPr>
          <w:rFonts w:ascii="Arial" w:hAnsi="Arial" w:cs="Arial"/>
          <w:sz w:val="16"/>
          <w:szCs w:val="16"/>
        </w:rPr>
      </w:pPr>
    </w:p>
    <w:p w:rsidR="00B658EA" w:rsidRDefault="00B658EA">
      <w:pPr>
        <w:rPr>
          <w:rFonts w:ascii="Arial" w:hAnsi="Arial" w:cs="Arial"/>
          <w:sz w:val="16"/>
          <w:szCs w:val="16"/>
        </w:rPr>
      </w:pPr>
    </w:p>
    <w:p w:rsidR="00B658EA" w:rsidRDefault="00B658EA">
      <w:pPr>
        <w:rPr>
          <w:rFonts w:ascii="Arial" w:hAnsi="Arial" w:cs="Arial"/>
          <w:sz w:val="16"/>
          <w:szCs w:val="16"/>
        </w:rPr>
      </w:pPr>
    </w:p>
    <w:p w:rsidR="00B658EA" w:rsidRDefault="00B658EA">
      <w:pPr>
        <w:rPr>
          <w:rFonts w:ascii="Arial" w:hAnsi="Arial" w:cs="Arial"/>
          <w:sz w:val="16"/>
          <w:szCs w:val="16"/>
        </w:rPr>
      </w:pPr>
    </w:p>
    <w:p w:rsidR="00B658EA" w:rsidRPr="00A33F73" w:rsidRDefault="00B658EA">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5045DD">
        <w:tc>
          <w:tcPr>
            <w:tcW w:w="15417" w:type="dxa"/>
            <w:gridSpan w:val="5"/>
            <w:shd w:val="clear" w:color="auto" w:fill="D99594" w:themeFill="accent2" w:themeFillTint="99"/>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5045DD">
        <w:tc>
          <w:tcPr>
            <w:tcW w:w="15417" w:type="dxa"/>
            <w:gridSpan w:val="5"/>
            <w:shd w:val="clear" w:color="auto" w:fill="D99594" w:themeFill="accent2" w:themeFillTint="99"/>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A33F73">
        <w:tc>
          <w:tcPr>
            <w:tcW w:w="862" w:type="dxa"/>
            <w:gridSpan w:val="2"/>
            <w:tcMar>
              <w:top w:w="57" w:type="dxa"/>
              <w:bottom w:w="57" w:type="dxa"/>
            </w:tcMar>
          </w:tcPr>
          <w:p w:rsidR="00765EFB" w:rsidRPr="00850A76" w:rsidRDefault="00765EFB" w:rsidP="002962F2">
            <w:pPr>
              <w:pStyle w:val="ListParagraph"/>
              <w:numPr>
                <w:ilvl w:val="0"/>
                <w:numId w:val="10"/>
              </w:numPr>
              <w:tabs>
                <w:tab w:val="left" w:pos="75"/>
              </w:tabs>
              <w:ind w:left="426" w:hanging="335"/>
              <w:rPr>
                <w:rFonts w:cstheme="minorHAnsi"/>
                <w:b/>
                <w:sz w:val="24"/>
                <w:szCs w:val="24"/>
              </w:rPr>
            </w:pPr>
          </w:p>
        </w:tc>
        <w:tc>
          <w:tcPr>
            <w:tcW w:w="14555" w:type="dxa"/>
            <w:gridSpan w:val="3"/>
          </w:tcPr>
          <w:p w:rsidR="00915380" w:rsidRPr="00850A76" w:rsidRDefault="002872A8" w:rsidP="00D039B5">
            <w:pPr>
              <w:rPr>
                <w:rFonts w:cstheme="minorHAnsi"/>
                <w:sz w:val="24"/>
                <w:szCs w:val="24"/>
              </w:rPr>
            </w:pPr>
            <w:r>
              <w:t>Children have missed several months of teaching and learning. Despite remote learning throughout lockdown, there is a clear disparity between engagement and participation levels.</w:t>
            </w:r>
          </w:p>
        </w:tc>
      </w:tr>
      <w:tr w:rsidR="002954A6" w:rsidRPr="002954A6" w:rsidTr="00A33F73">
        <w:tc>
          <w:tcPr>
            <w:tcW w:w="862" w:type="dxa"/>
            <w:gridSpan w:val="2"/>
            <w:tcMar>
              <w:top w:w="57" w:type="dxa"/>
              <w:bottom w:w="57" w:type="dxa"/>
            </w:tcMar>
          </w:tcPr>
          <w:p w:rsidR="00765EFB" w:rsidRPr="00850A76" w:rsidRDefault="00765EFB" w:rsidP="002962F2">
            <w:pPr>
              <w:pStyle w:val="ListParagraph"/>
              <w:numPr>
                <w:ilvl w:val="0"/>
                <w:numId w:val="10"/>
              </w:numPr>
              <w:tabs>
                <w:tab w:val="left" w:pos="75"/>
              </w:tabs>
              <w:ind w:left="426" w:hanging="335"/>
              <w:rPr>
                <w:rFonts w:cstheme="minorHAnsi"/>
                <w:b/>
                <w:sz w:val="24"/>
                <w:szCs w:val="24"/>
              </w:rPr>
            </w:pPr>
          </w:p>
        </w:tc>
        <w:tc>
          <w:tcPr>
            <w:tcW w:w="14555" w:type="dxa"/>
            <w:gridSpan w:val="3"/>
          </w:tcPr>
          <w:p w:rsidR="00915380" w:rsidRPr="00850A76" w:rsidRDefault="00850A76" w:rsidP="00845265">
            <w:pPr>
              <w:rPr>
                <w:rFonts w:cstheme="minorHAnsi"/>
                <w:sz w:val="24"/>
                <w:szCs w:val="24"/>
              </w:rPr>
            </w:pPr>
            <w:r w:rsidRPr="00850A76">
              <w:rPr>
                <w:sz w:val="24"/>
                <w:szCs w:val="24"/>
                <w:lang w:eastAsia="en-GB"/>
              </w:rPr>
              <w:t xml:space="preserve">Pupils who are eligible for PP can lack the wide range of educational and enriching experiences that </w:t>
            </w:r>
            <w:r w:rsidR="002872A8">
              <w:rPr>
                <w:sz w:val="24"/>
                <w:szCs w:val="24"/>
                <w:lang w:eastAsia="en-GB"/>
              </w:rPr>
              <w:t>those who are not eligible have, including access to blended learning opportunities</w:t>
            </w:r>
          </w:p>
        </w:tc>
      </w:tr>
      <w:tr w:rsidR="002954A6" w:rsidRPr="002954A6" w:rsidTr="00A33F73">
        <w:tc>
          <w:tcPr>
            <w:tcW w:w="862" w:type="dxa"/>
            <w:gridSpan w:val="2"/>
            <w:tcMar>
              <w:top w:w="57" w:type="dxa"/>
              <w:bottom w:w="57" w:type="dxa"/>
            </w:tcMar>
          </w:tcPr>
          <w:p w:rsidR="00765EFB" w:rsidRPr="00850A76" w:rsidRDefault="002962F2" w:rsidP="002962F2">
            <w:pPr>
              <w:pStyle w:val="ListParagraph"/>
              <w:tabs>
                <w:tab w:val="left" w:pos="75"/>
              </w:tabs>
              <w:ind w:left="426" w:hanging="335"/>
              <w:rPr>
                <w:rFonts w:cstheme="minorHAnsi"/>
                <w:b/>
                <w:sz w:val="24"/>
                <w:szCs w:val="24"/>
              </w:rPr>
            </w:pPr>
            <w:r w:rsidRPr="00850A76">
              <w:rPr>
                <w:rFonts w:cstheme="minorHAnsi"/>
                <w:b/>
                <w:sz w:val="24"/>
                <w:szCs w:val="24"/>
              </w:rPr>
              <w:t>C.</w:t>
            </w:r>
          </w:p>
        </w:tc>
        <w:tc>
          <w:tcPr>
            <w:tcW w:w="14555" w:type="dxa"/>
            <w:gridSpan w:val="3"/>
          </w:tcPr>
          <w:p w:rsidR="00915380" w:rsidRPr="00850A76" w:rsidRDefault="002872A8" w:rsidP="00615FFA">
            <w:pPr>
              <w:rPr>
                <w:rFonts w:cstheme="minorHAnsi"/>
                <w:sz w:val="24"/>
                <w:szCs w:val="24"/>
              </w:rPr>
            </w:pPr>
            <w:r>
              <w:t xml:space="preserve">A proportion of PPG children </w:t>
            </w:r>
            <w:r w:rsidR="00615FFA">
              <w:t>have</w:t>
            </w:r>
            <w:r>
              <w:t xml:space="preserve"> families</w:t>
            </w:r>
            <w:r w:rsidR="00615FFA">
              <w:t xml:space="preserve"> which</w:t>
            </w:r>
            <w:r>
              <w:t xml:space="preserve"> are vulnerable or suffer from ill health, affecting attainment levels, attendance and engagement</w:t>
            </w:r>
          </w:p>
        </w:tc>
      </w:tr>
      <w:tr w:rsidR="002954A6" w:rsidRPr="002954A6" w:rsidTr="005045DD">
        <w:trPr>
          <w:trHeight w:val="70"/>
        </w:trPr>
        <w:tc>
          <w:tcPr>
            <w:tcW w:w="15417" w:type="dxa"/>
            <w:gridSpan w:val="5"/>
            <w:shd w:val="clear" w:color="auto" w:fill="D99594" w:themeFill="accent2" w:themeFillTint="99"/>
            <w:tcMar>
              <w:top w:w="57" w:type="dxa"/>
              <w:bottom w:w="57" w:type="dxa"/>
            </w:tcMar>
          </w:tcPr>
          <w:p w:rsidR="00765EFB" w:rsidRPr="00850A76" w:rsidRDefault="00765EFB" w:rsidP="00C068B2">
            <w:pPr>
              <w:rPr>
                <w:rFonts w:cstheme="minorHAnsi"/>
                <w:b/>
                <w:sz w:val="24"/>
                <w:szCs w:val="24"/>
              </w:rPr>
            </w:pPr>
            <w:r w:rsidRPr="00850A76">
              <w:rPr>
                <w:rFonts w:cstheme="minorHAnsi"/>
                <w:b/>
                <w:sz w:val="24"/>
                <w:szCs w:val="24"/>
              </w:rPr>
              <w:lastRenderedPageBreak/>
              <w:t xml:space="preserve">External barriers </w:t>
            </w:r>
            <w:r w:rsidR="00845265" w:rsidRPr="00850A76">
              <w:rPr>
                <w:rFonts w:cstheme="minorHAnsi"/>
                <w:i/>
                <w:sz w:val="24"/>
                <w:szCs w:val="24"/>
              </w:rPr>
              <w:t>(issues which also require action outside school, such as low attendance rates)</w:t>
            </w:r>
          </w:p>
        </w:tc>
      </w:tr>
      <w:tr w:rsidR="00765EFB" w:rsidRPr="002954A6" w:rsidTr="00A33F73">
        <w:trPr>
          <w:trHeight w:val="70"/>
        </w:trPr>
        <w:tc>
          <w:tcPr>
            <w:tcW w:w="862" w:type="dxa"/>
            <w:gridSpan w:val="2"/>
            <w:tcMar>
              <w:top w:w="57" w:type="dxa"/>
              <w:bottom w:w="57" w:type="dxa"/>
            </w:tcMar>
          </w:tcPr>
          <w:p w:rsidR="00765EFB" w:rsidRPr="00850A76" w:rsidRDefault="002962F2" w:rsidP="002962F2">
            <w:pPr>
              <w:tabs>
                <w:tab w:val="left" w:pos="60"/>
                <w:tab w:val="left" w:pos="426"/>
              </w:tabs>
              <w:ind w:left="426" w:hanging="284"/>
              <w:rPr>
                <w:rFonts w:cstheme="minorHAnsi"/>
                <w:b/>
                <w:sz w:val="24"/>
                <w:szCs w:val="24"/>
              </w:rPr>
            </w:pPr>
            <w:r w:rsidRPr="00850A76">
              <w:rPr>
                <w:rFonts w:cstheme="minorHAnsi"/>
                <w:b/>
                <w:sz w:val="24"/>
                <w:szCs w:val="24"/>
              </w:rPr>
              <w:t>D.</w:t>
            </w:r>
            <w:r w:rsidR="00765EFB" w:rsidRPr="00850A76">
              <w:rPr>
                <w:rFonts w:cstheme="minorHAnsi"/>
                <w:b/>
                <w:sz w:val="24"/>
                <w:szCs w:val="24"/>
              </w:rPr>
              <w:t xml:space="preserve"> </w:t>
            </w:r>
          </w:p>
        </w:tc>
        <w:tc>
          <w:tcPr>
            <w:tcW w:w="14555" w:type="dxa"/>
            <w:gridSpan w:val="3"/>
          </w:tcPr>
          <w:p w:rsidR="00915380" w:rsidRPr="00850A76" w:rsidRDefault="002872A8" w:rsidP="002872A8">
            <w:pPr>
              <w:rPr>
                <w:rFonts w:cstheme="minorHAnsi"/>
                <w:sz w:val="24"/>
                <w:szCs w:val="24"/>
              </w:rPr>
            </w:pPr>
            <w:r>
              <w:t>Percentage attendance for disadvantaged pupils is below that of the non-disadvantaged pupils. Limit the impact of deprivation on disadvantaged pupils’ opportunities, including possessing uniform and equipment and participating in school trips.</w:t>
            </w:r>
          </w:p>
        </w:tc>
      </w:tr>
      <w:tr w:rsidR="002954A6" w:rsidRPr="002954A6" w:rsidTr="005045DD">
        <w:trPr>
          <w:gridAfter w:val="1"/>
          <w:wAfter w:w="65" w:type="dxa"/>
        </w:trPr>
        <w:tc>
          <w:tcPr>
            <w:tcW w:w="15352" w:type="dxa"/>
            <w:gridSpan w:val="4"/>
            <w:shd w:val="clear" w:color="auto" w:fill="D99594" w:themeFill="accent2" w:themeFillTint="99"/>
            <w:tcMar>
              <w:top w:w="57" w:type="dxa"/>
              <w:bottom w:w="57" w:type="dxa"/>
            </w:tcMar>
          </w:tcPr>
          <w:p w:rsidR="00A6273A" w:rsidRPr="00850A76" w:rsidRDefault="00A33F73" w:rsidP="00A33F73">
            <w:pPr>
              <w:pStyle w:val="ListParagraph"/>
              <w:numPr>
                <w:ilvl w:val="0"/>
                <w:numId w:val="17"/>
              </w:numPr>
              <w:ind w:left="426" w:hanging="284"/>
              <w:rPr>
                <w:rFonts w:cstheme="minorHAnsi"/>
                <w:b/>
                <w:sz w:val="24"/>
                <w:szCs w:val="24"/>
              </w:rPr>
            </w:pPr>
            <w:r w:rsidRPr="00850A76">
              <w:rPr>
                <w:rFonts w:cstheme="minorHAnsi"/>
                <w:b/>
                <w:sz w:val="24"/>
                <w:szCs w:val="24"/>
              </w:rPr>
              <w:t>Desired o</w:t>
            </w:r>
            <w:r w:rsidR="00A6273A" w:rsidRPr="00850A76">
              <w:rPr>
                <w:rFonts w:cstheme="minorHAnsi"/>
                <w:b/>
                <w:sz w:val="24"/>
                <w:szCs w:val="24"/>
              </w:rPr>
              <w:t xml:space="preserve">utcomes </w:t>
            </w:r>
          </w:p>
        </w:tc>
      </w:tr>
      <w:tr w:rsidR="002954A6" w:rsidRPr="002954A6" w:rsidTr="00A33F73">
        <w:trPr>
          <w:gridAfter w:val="1"/>
          <w:wAfter w:w="65" w:type="dxa"/>
        </w:trPr>
        <w:tc>
          <w:tcPr>
            <w:tcW w:w="817" w:type="dxa"/>
            <w:tcMar>
              <w:top w:w="57" w:type="dxa"/>
              <w:bottom w:w="57" w:type="dxa"/>
            </w:tcMar>
          </w:tcPr>
          <w:p w:rsidR="00A6273A" w:rsidRPr="00850A76" w:rsidRDefault="00A6273A" w:rsidP="00A6273A">
            <w:pPr>
              <w:jc w:val="both"/>
              <w:rPr>
                <w:rFonts w:cstheme="minorHAnsi"/>
                <w:sz w:val="24"/>
                <w:szCs w:val="24"/>
              </w:rPr>
            </w:pPr>
          </w:p>
        </w:tc>
        <w:tc>
          <w:tcPr>
            <w:tcW w:w="8505" w:type="dxa"/>
            <w:gridSpan w:val="2"/>
            <w:tcMar>
              <w:top w:w="57" w:type="dxa"/>
              <w:bottom w:w="57" w:type="dxa"/>
            </w:tcMar>
          </w:tcPr>
          <w:p w:rsidR="00A6273A" w:rsidRPr="00850A76" w:rsidRDefault="00A6273A" w:rsidP="00683A3C">
            <w:pPr>
              <w:rPr>
                <w:rFonts w:cstheme="minorHAnsi"/>
                <w:i/>
                <w:sz w:val="24"/>
                <w:szCs w:val="24"/>
              </w:rPr>
            </w:pPr>
            <w:r w:rsidRPr="00850A76">
              <w:rPr>
                <w:rFonts w:cstheme="minorHAnsi"/>
                <w:i/>
                <w:sz w:val="24"/>
                <w:szCs w:val="24"/>
              </w:rPr>
              <w:t>Desired outcome</w:t>
            </w:r>
            <w:r w:rsidR="00683A3C" w:rsidRPr="00850A76">
              <w:rPr>
                <w:rFonts w:cstheme="minorHAnsi"/>
                <w:i/>
                <w:sz w:val="24"/>
                <w:szCs w:val="24"/>
              </w:rPr>
              <w:t>s and how they will be measured</w:t>
            </w:r>
          </w:p>
        </w:tc>
        <w:tc>
          <w:tcPr>
            <w:tcW w:w="6030" w:type="dxa"/>
          </w:tcPr>
          <w:p w:rsidR="00A6273A" w:rsidRPr="00850A76" w:rsidRDefault="00423264" w:rsidP="00C14FAE">
            <w:pPr>
              <w:rPr>
                <w:rFonts w:cstheme="minorHAnsi"/>
                <w:i/>
                <w:sz w:val="24"/>
                <w:szCs w:val="24"/>
              </w:rPr>
            </w:pPr>
            <w:r w:rsidRPr="00850A76">
              <w:rPr>
                <w:rFonts w:cstheme="minorHAnsi"/>
                <w:i/>
                <w:sz w:val="24"/>
                <w:szCs w:val="24"/>
              </w:rPr>
              <w:t xml:space="preserve">Success criteria </w:t>
            </w:r>
          </w:p>
        </w:tc>
      </w:tr>
      <w:tr w:rsidR="00C91CE7" w:rsidRPr="002954A6" w:rsidTr="00047652">
        <w:trPr>
          <w:gridAfter w:val="1"/>
          <w:wAfter w:w="65" w:type="dxa"/>
        </w:trPr>
        <w:tc>
          <w:tcPr>
            <w:tcW w:w="817" w:type="dxa"/>
            <w:tcMar>
              <w:top w:w="57" w:type="dxa"/>
              <w:bottom w:w="57" w:type="dxa"/>
            </w:tcMar>
          </w:tcPr>
          <w:p w:rsidR="00C91CE7" w:rsidRPr="00850A76" w:rsidRDefault="00C91CE7" w:rsidP="002962F2">
            <w:pPr>
              <w:pStyle w:val="ListParagraph"/>
              <w:numPr>
                <w:ilvl w:val="0"/>
                <w:numId w:val="21"/>
              </w:numPr>
              <w:tabs>
                <w:tab w:val="left" w:pos="142"/>
              </w:tabs>
              <w:ind w:left="426"/>
              <w:jc w:val="both"/>
              <w:rPr>
                <w:rFonts w:cstheme="minorHAnsi"/>
                <w:b/>
                <w:sz w:val="24"/>
                <w:szCs w:val="24"/>
              </w:rPr>
            </w:pPr>
          </w:p>
        </w:tc>
        <w:tc>
          <w:tcPr>
            <w:tcW w:w="8505" w:type="dxa"/>
            <w:gridSpan w:val="2"/>
            <w:tcMar>
              <w:top w:w="57" w:type="dxa"/>
              <w:bottom w:w="57" w:type="dxa"/>
            </w:tcMar>
          </w:tcPr>
          <w:p w:rsidR="0094629B" w:rsidRPr="00850A76" w:rsidRDefault="002872A8" w:rsidP="0094629B">
            <w:pPr>
              <w:rPr>
                <w:rFonts w:cstheme="minorHAnsi"/>
                <w:sz w:val="24"/>
                <w:szCs w:val="24"/>
              </w:rPr>
            </w:pPr>
            <w:r>
              <w:t>Quality of teaching for all - To develop a robust “catch up” curriculum that addresses and meets the needs of all disadvantaged pupils.</w:t>
            </w:r>
          </w:p>
        </w:tc>
        <w:tc>
          <w:tcPr>
            <w:tcW w:w="6030" w:type="dxa"/>
            <w:vAlign w:val="bottom"/>
          </w:tcPr>
          <w:p w:rsidR="002872A8" w:rsidRDefault="002872A8" w:rsidP="002872A8">
            <w:pPr>
              <w:spacing w:line="276" w:lineRule="auto"/>
              <w:ind w:right="-23"/>
            </w:pPr>
            <w:r>
              <w:t xml:space="preserve">Gap analysis and use of O Track by class teachers and subject leaders to identify missed learning due to COVID- 19. </w:t>
            </w:r>
          </w:p>
          <w:p w:rsidR="002872A8" w:rsidRDefault="002872A8" w:rsidP="002872A8">
            <w:pPr>
              <w:spacing w:line="276" w:lineRule="auto"/>
              <w:ind w:right="-23"/>
            </w:pPr>
            <w:r>
              <w:t xml:space="preserve">Initially, implementation of Recovery Curriculum in September 2020 to be PSHE based – catering for SEMH. Catch up curriculum to focus on previous learning missed with a particular emphasis on core content and skills. </w:t>
            </w:r>
          </w:p>
          <w:p w:rsidR="00667597" w:rsidRDefault="002872A8" w:rsidP="002872A8">
            <w:pPr>
              <w:spacing w:line="276" w:lineRule="auto"/>
              <w:ind w:right="-23"/>
            </w:pPr>
            <w:r>
              <w:t>Robust Assessment and Data Evaluation leading to targeted intervention (O Track, Pupil Progress Reviews, NFER, White Rose Maths, Book sharing, Learning Walks</w:t>
            </w:r>
          </w:p>
          <w:p w:rsidR="00615FFA" w:rsidRDefault="002872A8" w:rsidP="002872A8">
            <w:pPr>
              <w:spacing w:line="276" w:lineRule="auto"/>
              <w:ind w:right="-23"/>
            </w:pPr>
            <w:r>
              <w:t xml:space="preserve">Relevant CPD and training - INSET days and staff meeting. </w:t>
            </w:r>
          </w:p>
          <w:p w:rsidR="00C91CE7" w:rsidRPr="00850A76" w:rsidRDefault="00667597" w:rsidP="002872A8">
            <w:pPr>
              <w:spacing w:line="276" w:lineRule="auto"/>
              <w:ind w:right="-23"/>
              <w:rPr>
                <w:rFonts w:eastAsia="Arial" w:cstheme="minorHAnsi"/>
                <w:sz w:val="24"/>
                <w:szCs w:val="24"/>
              </w:rPr>
            </w:pPr>
            <w:r>
              <w:t>All teachers to be aware of PPG children in their class</w:t>
            </w:r>
          </w:p>
        </w:tc>
      </w:tr>
      <w:tr w:rsidR="00850A76" w:rsidRPr="002954A6" w:rsidTr="00C74B92">
        <w:trPr>
          <w:gridAfter w:val="1"/>
          <w:wAfter w:w="65" w:type="dxa"/>
        </w:trPr>
        <w:tc>
          <w:tcPr>
            <w:tcW w:w="817" w:type="dxa"/>
            <w:tcMar>
              <w:top w:w="57" w:type="dxa"/>
              <w:bottom w:w="57" w:type="dxa"/>
            </w:tcMar>
          </w:tcPr>
          <w:p w:rsidR="00850A76" w:rsidRPr="00850A76" w:rsidRDefault="00850A76" w:rsidP="00850A76">
            <w:pPr>
              <w:pStyle w:val="ListParagraph"/>
              <w:numPr>
                <w:ilvl w:val="0"/>
                <w:numId w:val="21"/>
              </w:numPr>
              <w:tabs>
                <w:tab w:val="left" w:pos="142"/>
              </w:tabs>
              <w:ind w:left="426"/>
              <w:jc w:val="both"/>
              <w:rPr>
                <w:rFonts w:cstheme="minorHAnsi"/>
                <w:b/>
                <w:sz w:val="24"/>
                <w:szCs w:val="24"/>
              </w:rPr>
            </w:pPr>
          </w:p>
        </w:tc>
        <w:tc>
          <w:tcPr>
            <w:tcW w:w="8505" w:type="dxa"/>
            <w:gridSpan w:val="2"/>
            <w:shd w:val="clear" w:color="auto" w:fill="FFFFFF"/>
            <w:tcMar>
              <w:top w:w="57" w:type="dxa"/>
              <w:bottom w:w="57" w:type="dxa"/>
            </w:tcMar>
          </w:tcPr>
          <w:p w:rsidR="00850A76" w:rsidRPr="00850A76" w:rsidRDefault="002872A8" w:rsidP="00667597">
            <w:pPr>
              <w:rPr>
                <w:rFonts w:eastAsia="Times New Roman" w:cs="Arial"/>
                <w:color w:val="0D0D0D"/>
                <w:sz w:val="24"/>
                <w:szCs w:val="24"/>
                <w:lang w:eastAsia="en-GB"/>
              </w:rPr>
            </w:pPr>
            <w:r>
              <w:t xml:space="preserve">Targeted support - To implement </w:t>
            </w:r>
            <w:r w:rsidR="00667597">
              <w:t>effective</w:t>
            </w:r>
            <w:r>
              <w:t xml:space="preserve"> interventions to support disadvantaged pupil</w:t>
            </w:r>
            <w:r w:rsidR="00667597">
              <w:t>s catch up on missed learning i</w:t>
            </w:r>
            <w:r>
              <w:t>n order to close the gap amongst peers and accelerate progress.</w:t>
            </w:r>
          </w:p>
        </w:tc>
        <w:tc>
          <w:tcPr>
            <w:tcW w:w="6030" w:type="dxa"/>
            <w:shd w:val="clear" w:color="auto" w:fill="FFFFFF"/>
          </w:tcPr>
          <w:p w:rsidR="00667597" w:rsidRDefault="002872A8" w:rsidP="00850A76">
            <w:r>
              <w:t>Use of catch-up programmes and interventions that are proven effective - that include assessments and targeted support</w:t>
            </w:r>
          </w:p>
          <w:p w:rsidR="00667597" w:rsidRDefault="002872A8" w:rsidP="00850A76">
            <w:r>
              <w:t xml:space="preserve">Where appropriate, continued access to remote learning and </w:t>
            </w:r>
            <w:proofErr w:type="spellStart"/>
            <w:r>
              <w:t>Chromebooks</w:t>
            </w:r>
            <w:proofErr w:type="spellEnd"/>
            <w:r>
              <w:t xml:space="preserve"> in the home </w:t>
            </w:r>
            <w:proofErr w:type="gramStart"/>
            <w:r>
              <w:t>setting.</w:t>
            </w:r>
            <w:proofErr w:type="gramEnd"/>
            <w:r>
              <w:t xml:space="preserve"> </w:t>
            </w:r>
          </w:p>
          <w:p w:rsidR="00667597" w:rsidRDefault="002872A8" w:rsidP="00667597">
            <w:r>
              <w:t xml:space="preserve">Support to purchase uniform, </w:t>
            </w:r>
            <w:r w:rsidR="00667597">
              <w:t>care parcels. Packed lunch provision during isolation, bubble closure or whole school closure.</w:t>
            </w:r>
          </w:p>
          <w:p w:rsidR="00667597" w:rsidRDefault="002872A8" w:rsidP="00667597">
            <w:r>
              <w:t xml:space="preserve">Financial support for trips to enhance academic, personal and social development </w:t>
            </w:r>
          </w:p>
          <w:p w:rsidR="00667597" w:rsidRDefault="002872A8" w:rsidP="00667597">
            <w:r>
              <w:t>Continued use of immediate feedback and marking within lessons, staff to be aware of PPG children and target these.</w:t>
            </w:r>
          </w:p>
          <w:p w:rsidR="00667597" w:rsidRDefault="002872A8" w:rsidP="00667597">
            <w:r>
              <w:t>Involvement of external agencies where appropriate.</w:t>
            </w:r>
          </w:p>
          <w:p w:rsidR="00850A76" w:rsidRPr="00850A76" w:rsidRDefault="002872A8" w:rsidP="00667597">
            <w:pPr>
              <w:rPr>
                <w:sz w:val="24"/>
                <w:szCs w:val="24"/>
              </w:rPr>
            </w:pPr>
            <w:r>
              <w:t xml:space="preserve">Additional interventions provided by the SENCO, Curriculum Lead, Maths Lead and </w:t>
            </w:r>
            <w:r w:rsidR="00667597">
              <w:t>Learning and wellbeing mentor</w:t>
            </w:r>
            <w:r>
              <w:t>– targeting children across the school.</w:t>
            </w:r>
          </w:p>
        </w:tc>
      </w:tr>
      <w:tr w:rsidR="00850A76" w:rsidRPr="002954A6" w:rsidTr="00047652">
        <w:trPr>
          <w:gridAfter w:val="1"/>
          <w:wAfter w:w="65" w:type="dxa"/>
        </w:trPr>
        <w:tc>
          <w:tcPr>
            <w:tcW w:w="817" w:type="dxa"/>
            <w:tcMar>
              <w:top w:w="57" w:type="dxa"/>
              <w:bottom w:w="57" w:type="dxa"/>
            </w:tcMar>
          </w:tcPr>
          <w:p w:rsidR="00850A76" w:rsidRPr="00850A76" w:rsidRDefault="00850A76" w:rsidP="00850A76">
            <w:pPr>
              <w:pStyle w:val="ListParagraph"/>
              <w:numPr>
                <w:ilvl w:val="0"/>
                <w:numId w:val="21"/>
              </w:numPr>
              <w:tabs>
                <w:tab w:val="left" w:pos="142"/>
              </w:tabs>
              <w:ind w:left="426"/>
              <w:jc w:val="both"/>
              <w:rPr>
                <w:rFonts w:cstheme="minorHAnsi"/>
                <w:b/>
                <w:sz w:val="24"/>
                <w:szCs w:val="24"/>
              </w:rPr>
            </w:pPr>
          </w:p>
        </w:tc>
        <w:tc>
          <w:tcPr>
            <w:tcW w:w="8505" w:type="dxa"/>
            <w:gridSpan w:val="2"/>
            <w:tcMar>
              <w:top w:w="57" w:type="dxa"/>
              <w:bottom w:w="57" w:type="dxa"/>
            </w:tcMar>
          </w:tcPr>
          <w:p w:rsidR="00850A76" w:rsidRPr="00850A76" w:rsidRDefault="002872A8" w:rsidP="00850A76">
            <w:pPr>
              <w:rPr>
                <w:rFonts w:cstheme="minorHAnsi"/>
                <w:sz w:val="24"/>
                <w:szCs w:val="24"/>
              </w:rPr>
            </w:pPr>
            <w:r>
              <w:t>Other approaches - Staff to continue ensuring that the emotional wellbeing of vulnerable children, who are PPG, is met in an inclusive and or nurturing way. This is so that PPG’s attendance and punctuality increases in line with their peers.</w:t>
            </w:r>
          </w:p>
        </w:tc>
        <w:tc>
          <w:tcPr>
            <w:tcW w:w="6030" w:type="dxa"/>
            <w:vAlign w:val="bottom"/>
          </w:tcPr>
          <w:p w:rsidR="00667597" w:rsidRDefault="00667597" w:rsidP="00850A76">
            <w:pPr>
              <w:spacing w:line="276" w:lineRule="auto"/>
              <w:ind w:right="-23"/>
            </w:pPr>
            <w:r>
              <w:t>Learning and wellbeing mentor</w:t>
            </w:r>
            <w:r w:rsidR="002872A8">
              <w:t xml:space="preserve"> to support with attendance, punctuality, behaviour, routines etc...</w:t>
            </w:r>
          </w:p>
          <w:p w:rsidR="00667597" w:rsidRDefault="002872A8" w:rsidP="00667597">
            <w:pPr>
              <w:spacing w:line="276" w:lineRule="auto"/>
              <w:ind w:right="-23"/>
            </w:pPr>
            <w:r>
              <w:t xml:space="preserve">Purchase of Attendance related advice and support from </w:t>
            </w:r>
            <w:r w:rsidR="00667597">
              <w:lastRenderedPageBreak/>
              <w:t>EWO/SIL</w:t>
            </w:r>
            <w:r>
              <w:t>.</w:t>
            </w:r>
          </w:p>
          <w:p w:rsidR="00667597" w:rsidRDefault="002872A8" w:rsidP="00667597">
            <w:pPr>
              <w:spacing w:line="276" w:lineRule="auto"/>
              <w:ind w:right="-23"/>
            </w:pPr>
            <w:r>
              <w:t>Nurture group, for selected PPG children to address social skills, communication and anxieties.</w:t>
            </w:r>
          </w:p>
          <w:p w:rsidR="00667597" w:rsidRDefault="002872A8" w:rsidP="00667597">
            <w:pPr>
              <w:spacing w:line="276" w:lineRule="auto"/>
              <w:ind w:right="-23"/>
            </w:pPr>
            <w:r>
              <w:t xml:space="preserve">Where appropriate, additional meals and snacks provided, to ensure a healthy diet. </w:t>
            </w:r>
          </w:p>
          <w:p w:rsidR="00850A76" w:rsidRPr="00850A76" w:rsidRDefault="00850A76" w:rsidP="00667597">
            <w:pPr>
              <w:spacing w:line="276" w:lineRule="auto"/>
              <w:ind w:right="-23"/>
              <w:rPr>
                <w:rFonts w:eastAsia="Arial" w:cstheme="minorHAnsi"/>
                <w:bCs/>
                <w:sz w:val="24"/>
                <w:szCs w:val="24"/>
              </w:rPr>
            </w:pPr>
          </w:p>
        </w:tc>
      </w:tr>
    </w:tbl>
    <w:p w:rsidR="00850A76" w:rsidRDefault="00850A76"/>
    <w:p w:rsidR="00850A76" w:rsidRDefault="00850A76">
      <w:pPr>
        <w:spacing w:after="200" w:line="276" w:lineRule="auto"/>
      </w:pPr>
      <w:r>
        <w:br w:type="page"/>
      </w:r>
    </w:p>
    <w:p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rsidTr="005045DD">
        <w:tc>
          <w:tcPr>
            <w:tcW w:w="14992" w:type="dxa"/>
            <w:gridSpan w:val="6"/>
            <w:shd w:val="clear" w:color="auto" w:fill="D99594" w:themeFill="accent2" w:themeFillTint="99"/>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rsidTr="004D3FC1">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A60ECF" w:rsidRPr="002954A6" w:rsidRDefault="00667597" w:rsidP="00667597">
            <w:pPr>
              <w:pStyle w:val="ListParagraph"/>
              <w:ind w:left="426"/>
              <w:rPr>
                <w:rFonts w:ascii="Arial" w:hAnsi="Arial" w:cs="Arial"/>
                <w:b/>
              </w:rPr>
            </w:pPr>
            <w:r>
              <w:rPr>
                <w:rFonts w:ascii="Arial" w:hAnsi="Arial" w:cs="Arial"/>
                <w:b/>
              </w:rPr>
              <w:t>2020-2021</w:t>
            </w:r>
          </w:p>
        </w:tc>
      </w:tr>
      <w:tr w:rsidR="002954A6" w:rsidRPr="002954A6" w:rsidTr="005045DD">
        <w:tc>
          <w:tcPr>
            <w:tcW w:w="14992" w:type="dxa"/>
            <w:gridSpan w:val="6"/>
            <w:shd w:val="clear" w:color="auto" w:fill="D99594" w:themeFill="accent2" w:themeFillTint="99"/>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6"/>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0F16C0">
        <w:trPr>
          <w:trHeight w:val="521"/>
        </w:trPr>
        <w:tc>
          <w:tcPr>
            <w:tcW w:w="2235" w:type="dxa"/>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1984" w:type="dxa"/>
          </w:tcPr>
          <w:p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DD1D3A" w:rsidTr="0004731E">
        <w:trPr>
          <w:trHeight w:val="289"/>
        </w:trPr>
        <w:tc>
          <w:tcPr>
            <w:tcW w:w="2235" w:type="dxa"/>
            <w:tcMar>
              <w:top w:w="57" w:type="dxa"/>
              <w:bottom w:w="57" w:type="dxa"/>
            </w:tcMar>
          </w:tcPr>
          <w:p w:rsidR="00125340" w:rsidRPr="00DD1D3A" w:rsidRDefault="00667597" w:rsidP="00667597">
            <w:pPr>
              <w:rPr>
                <w:rFonts w:cstheme="minorHAnsi"/>
                <w:sz w:val="20"/>
                <w:szCs w:val="20"/>
              </w:rPr>
            </w:pPr>
            <w:r>
              <w:rPr>
                <w:rFonts w:cstheme="minorHAnsi"/>
                <w:sz w:val="20"/>
                <w:szCs w:val="20"/>
              </w:rPr>
              <w:t>Accelerated learning</w:t>
            </w:r>
            <w:r w:rsidR="00A7359C" w:rsidRPr="00DD1D3A">
              <w:rPr>
                <w:rFonts w:cstheme="minorHAnsi"/>
                <w:sz w:val="20"/>
                <w:szCs w:val="20"/>
              </w:rPr>
              <w:t xml:space="preserve"> for PP children to diminish difference from cohort. Demonstrating skills that they are Year </w:t>
            </w:r>
            <w:r>
              <w:rPr>
                <w:rFonts w:cstheme="minorHAnsi"/>
                <w:sz w:val="20"/>
                <w:szCs w:val="20"/>
              </w:rPr>
              <w:t>Group ready</w:t>
            </w:r>
          </w:p>
        </w:tc>
        <w:tc>
          <w:tcPr>
            <w:tcW w:w="2409" w:type="dxa"/>
            <w:tcMar>
              <w:top w:w="57" w:type="dxa"/>
              <w:bottom w:w="57" w:type="dxa"/>
            </w:tcMar>
          </w:tcPr>
          <w:p w:rsidR="007C4F4A" w:rsidRDefault="004072F2" w:rsidP="006F0B6A">
            <w:pPr>
              <w:rPr>
                <w:rFonts w:cstheme="minorHAnsi"/>
                <w:sz w:val="20"/>
                <w:szCs w:val="20"/>
              </w:rPr>
            </w:pPr>
            <w:r w:rsidRPr="00DD1D3A">
              <w:rPr>
                <w:rFonts w:cstheme="minorHAnsi"/>
                <w:sz w:val="20"/>
                <w:szCs w:val="20"/>
              </w:rPr>
              <w:t>Targeted intervention of children highlighted ‘at risk’</w:t>
            </w:r>
          </w:p>
          <w:p w:rsidR="000A6FD1" w:rsidRPr="000A6FD1" w:rsidRDefault="00667597" w:rsidP="006F0B6A">
            <w:pPr>
              <w:rPr>
                <w:rFonts w:cstheme="minorHAnsi"/>
                <w:b/>
                <w:sz w:val="20"/>
                <w:szCs w:val="20"/>
              </w:rPr>
            </w:pPr>
            <w:r>
              <w:rPr>
                <w:rFonts w:cstheme="minorHAnsi"/>
                <w:b/>
                <w:color w:val="FF0000"/>
                <w:sz w:val="20"/>
                <w:szCs w:val="20"/>
              </w:rPr>
              <w:t>£3</w:t>
            </w:r>
            <w:r w:rsidR="000A6FD1" w:rsidRPr="000A6FD1">
              <w:rPr>
                <w:rFonts w:cstheme="minorHAnsi"/>
                <w:b/>
                <w:color w:val="FF0000"/>
                <w:sz w:val="20"/>
                <w:szCs w:val="20"/>
              </w:rPr>
              <w:t>000</w:t>
            </w:r>
          </w:p>
        </w:tc>
        <w:tc>
          <w:tcPr>
            <w:tcW w:w="3828" w:type="dxa"/>
            <w:shd w:val="clear" w:color="auto" w:fill="auto"/>
            <w:tcMar>
              <w:top w:w="57" w:type="dxa"/>
              <w:bottom w:w="57" w:type="dxa"/>
            </w:tcMar>
          </w:tcPr>
          <w:p w:rsidR="00125340" w:rsidRPr="00DD1D3A" w:rsidRDefault="000F16C0" w:rsidP="00667597">
            <w:pPr>
              <w:rPr>
                <w:rFonts w:cstheme="minorHAnsi"/>
                <w:sz w:val="20"/>
                <w:szCs w:val="20"/>
              </w:rPr>
            </w:pPr>
            <w:r w:rsidRPr="00DD1D3A">
              <w:rPr>
                <w:rFonts w:cstheme="minorHAnsi"/>
                <w:sz w:val="20"/>
                <w:szCs w:val="20"/>
              </w:rPr>
              <w:t xml:space="preserve">Previous impact of interventions and pre and post teaching </w:t>
            </w:r>
          </w:p>
        </w:tc>
        <w:tc>
          <w:tcPr>
            <w:tcW w:w="3260" w:type="dxa"/>
            <w:shd w:val="clear" w:color="auto" w:fill="auto"/>
            <w:tcMar>
              <w:top w:w="57" w:type="dxa"/>
              <w:bottom w:w="57" w:type="dxa"/>
            </w:tcMar>
          </w:tcPr>
          <w:p w:rsidR="00125340" w:rsidRPr="00DD1D3A" w:rsidRDefault="000F16C0" w:rsidP="00B01C9A">
            <w:pPr>
              <w:rPr>
                <w:rFonts w:cstheme="minorHAnsi"/>
                <w:sz w:val="20"/>
                <w:szCs w:val="20"/>
              </w:rPr>
            </w:pPr>
            <w:r w:rsidRPr="00DD1D3A">
              <w:rPr>
                <w:rFonts w:cstheme="minorHAnsi"/>
                <w:sz w:val="20"/>
                <w:szCs w:val="20"/>
              </w:rPr>
              <w:t>Learning walks, lesson observations, data tracking, book monitoring, planning samples</w:t>
            </w:r>
          </w:p>
        </w:tc>
        <w:tc>
          <w:tcPr>
            <w:tcW w:w="1276" w:type="dxa"/>
            <w:shd w:val="clear" w:color="auto" w:fill="auto"/>
          </w:tcPr>
          <w:p w:rsidR="00125340" w:rsidRPr="00DD1D3A" w:rsidRDefault="00667597" w:rsidP="00667597">
            <w:pPr>
              <w:rPr>
                <w:rFonts w:cstheme="minorHAnsi"/>
                <w:sz w:val="20"/>
                <w:szCs w:val="20"/>
              </w:rPr>
            </w:pPr>
            <w:r>
              <w:rPr>
                <w:rFonts w:cstheme="minorHAnsi"/>
                <w:sz w:val="20"/>
                <w:szCs w:val="20"/>
              </w:rPr>
              <w:t xml:space="preserve">WW &amp; </w:t>
            </w:r>
            <w:r w:rsidR="000F16C0" w:rsidRPr="00DD1D3A">
              <w:rPr>
                <w:rFonts w:cstheme="minorHAnsi"/>
                <w:sz w:val="20"/>
                <w:szCs w:val="20"/>
              </w:rPr>
              <w:t xml:space="preserve">AM </w:t>
            </w:r>
          </w:p>
        </w:tc>
        <w:tc>
          <w:tcPr>
            <w:tcW w:w="1984" w:type="dxa"/>
          </w:tcPr>
          <w:p w:rsidR="00125340" w:rsidRPr="00DD1D3A" w:rsidRDefault="00850A76" w:rsidP="00A24C51">
            <w:pPr>
              <w:rPr>
                <w:rFonts w:cstheme="minorHAnsi"/>
                <w:sz w:val="20"/>
                <w:szCs w:val="20"/>
              </w:rPr>
            </w:pPr>
            <w:r>
              <w:rPr>
                <w:rFonts w:cstheme="minorHAnsi"/>
                <w:sz w:val="20"/>
                <w:szCs w:val="20"/>
              </w:rPr>
              <w:t xml:space="preserve">Termly </w:t>
            </w:r>
          </w:p>
        </w:tc>
      </w:tr>
      <w:tr w:rsidR="00667597" w:rsidRPr="00DD1D3A" w:rsidTr="0004731E">
        <w:trPr>
          <w:trHeight w:val="289"/>
        </w:trPr>
        <w:tc>
          <w:tcPr>
            <w:tcW w:w="2235" w:type="dxa"/>
            <w:tcMar>
              <w:top w:w="57" w:type="dxa"/>
              <w:bottom w:w="57" w:type="dxa"/>
            </w:tcMar>
          </w:tcPr>
          <w:p w:rsidR="00667597" w:rsidRDefault="00667597" w:rsidP="00667597">
            <w:pPr>
              <w:rPr>
                <w:rFonts w:cstheme="minorHAnsi"/>
                <w:sz w:val="20"/>
                <w:szCs w:val="20"/>
              </w:rPr>
            </w:pPr>
            <w:r>
              <w:rPr>
                <w:rFonts w:cstheme="minorHAnsi"/>
                <w:sz w:val="20"/>
                <w:szCs w:val="20"/>
              </w:rPr>
              <w:t>Implementation of recovery Curriculum for all children with clear focus on PPG children to ensure SEMH needs are meet post lockdown</w:t>
            </w:r>
          </w:p>
        </w:tc>
        <w:tc>
          <w:tcPr>
            <w:tcW w:w="2409" w:type="dxa"/>
            <w:tcMar>
              <w:top w:w="57" w:type="dxa"/>
              <w:bottom w:w="57" w:type="dxa"/>
            </w:tcMar>
          </w:tcPr>
          <w:p w:rsidR="00667597" w:rsidRDefault="00667597" w:rsidP="006F0B6A">
            <w:pPr>
              <w:rPr>
                <w:rFonts w:cstheme="minorHAnsi"/>
                <w:sz w:val="20"/>
                <w:szCs w:val="20"/>
              </w:rPr>
            </w:pPr>
            <w:r>
              <w:rPr>
                <w:rFonts w:cstheme="minorHAnsi"/>
                <w:sz w:val="20"/>
                <w:szCs w:val="20"/>
              </w:rPr>
              <w:t>Whole school Recovery Curriculum in place for term 1.1 and extended if required</w:t>
            </w:r>
          </w:p>
          <w:p w:rsidR="00667597" w:rsidRPr="00667597" w:rsidRDefault="00667597" w:rsidP="006F0B6A">
            <w:pPr>
              <w:rPr>
                <w:rFonts w:cstheme="minorHAnsi"/>
                <w:b/>
                <w:sz w:val="20"/>
                <w:szCs w:val="20"/>
              </w:rPr>
            </w:pPr>
            <w:r w:rsidRPr="00667597">
              <w:rPr>
                <w:rFonts w:cstheme="minorHAnsi"/>
                <w:b/>
                <w:color w:val="FF0000"/>
                <w:sz w:val="20"/>
                <w:szCs w:val="20"/>
              </w:rPr>
              <w:t>£2000</w:t>
            </w:r>
          </w:p>
        </w:tc>
        <w:tc>
          <w:tcPr>
            <w:tcW w:w="3828" w:type="dxa"/>
            <w:shd w:val="clear" w:color="auto" w:fill="auto"/>
            <w:tcMar>
              <w:top w:w="57" w:type="dxa"/>
              <w:bottom w:w="57" w:type="dxa"/>
            </w:tcMar>
          </w:tcPr>
          <w:p w:rsidR="00667597" w:rsidRPr="00DD1D3A" w:rsidRDefault="00993E22" w:rsidP="00667597">
            <w:pPr>
              <w:rPr>
                <w:rFonts w:cstheme="minorHAnsi"/>
                <w:sz w:val="20"/>
                <w:szCs w:val="20"/>
              </w:rPr>
            </w:pPr>
            <w:r>
              <w:rPr>
                <w:rFonts w:cstheme="minorHAnsi"/>
                <w:sz w:val="20"/>
                <w:szCs w:val="20"/>
              </w:rPr>
              <w:t>EEF research following national lockdown</w:t>
            </w:r>
          </w:p>
        </w:tc>
        <w:tc>
          <w:tcPr>
            <w:tcW w:w="3260" w:type="dxa"/>
            <w:shd w:val="clear" w:color="auto" w:fill="auto"/>
            <w:tcMar>
              <w:top w:w="57" w:type="dxa"/>
              <w:bottom w:w="57" w:type="dxa"/>
            </w:tcMar>
          </w:tcPr>
          <w:p w:rsidR="00667597" w:rsidRPr="00DD1D3A" w:rsidRDefault="00993E22" w:rsidP="00B01C9A">
            <w:pPr>
              <w:rPr>
                <w:rFonts w:cstheme="minorHAnsi"/>
                <w:sz w:val="20"/>
                <w:szCs w:val="20"/>
              </w:rPr>
            </w:pPr>
            <w:r w:rsidRPr="00DD1D3A">
              <w:rPr>
                <w:rFonts w:cstheme="minorHAnsi"/>
                <w:sz w:val="20"/>
                <w:szCs w:val="20"/>
              </w:rPr>
              <w:t>Learning walks, lesson observations, data tracking, book monitoring, planning samples</w:t>
            </w:r>
          </w:p>
        </w:tc>
        <w:tc>
          <w:tcPr>
            <w:tcW w:w="1276" w:type="dxa"/>
            <w:shd w:val="clear" w:color="auto" w:fill="auto"/>
          </w:tcPr>
          <w:p w:rsidR="00667597" w:rsidRDefault="00993E22" w:rsidP="00667597">
            <w:pPr>
              <w:rPr>
                <w:rFonts w:cstheme="minorHAnsi"/>
                <w:sz w:val="20"/>
                <w:szCs w:val="20"/>
              </w:rPr>
            </w:pPr>
            <w:r>
              <w:rPr>
                <w:rFonts w:cstheme="minorHAnsi"/>
                <w:sz w:val="20"/>
                <w:szCs w:val="20"/>
              </w:rPr>
              <w:t>AM</w:t>
            </w:r>
          </w:p>
          <w:p w:rsidR="00993E22" w:rsidRDefault="00993E22" w:rsidP="00667597">
            <w:pPr>
              <w:rPr>
                <w:rFonts w:cstheme="minorHAnsi"/>
                <w:sz w:val="20"/>
                <w:szCs w:val="20"/>
              </w:rPr>
            </w:pPr>
            <w:r>
              <w:rPr>
                <w:rFonts w:cstheme="minorHAnsi"/>
                <w:sz w:val="20"/>
                <w:szCs w:val="20"/>
              </w:rPr>
              <w:t>Phase leaders</w:t>
            </w:r>
          </w:p>
          <w:p w:rsidR="00993E22" w:rsidRDefault="00993E22" w:rsidP="00667597">
            <w:pPr>
              <w:rPr>
                <w:rFonts w:cstheme="minorHAnsi"/>
                <w:sz w:val="20"/>
                <w:szCs w:val="20"/>
              </w:rPr>
            </w:pPr>
            <w:r>
              <w:rPr>
                <w:rFonts w:cstheme="minorHAnsi"/>
                <w:sz w:val="20"/>
                <w:szCs w:val="20"/>
              </w:rPr>
              <w:t>Class teachers</w:t>
            </w:r>
          </w:p>
        </w:tc>
        <w:tc>
          <w:tcPr>
            <w:tcW w:w="1984" w:type="dxa"/>
          </w:tcPr>
          <w:p w:rsidR="00667597" w:rsidRDefault="00993E22" w:rsidP="00A24C51">
            <w:pPr>
              <w:rPr>
                <w:rFonts w:cstheme="minorHAnsi"/>
                <w:sz w:val="20"/>
                <w:szCs w:val="20"/>
              </w:rPr>
            </w:pPr>
            <w:r>
              <w:rPr>
                <w:rFonts w:cstheme="minorHAnsi"/>
                <w:sz w:val="20"/>
                <w:szCs w:val="20"/>
              </w:rPr>
              <w:t>Half termly</w:t>
            </w:r>
          </w:p>
        </w:tc>
      </w:tr>
      <w:tr w:rsidR="00D472AF" w:rsidRPr="00DD1D3A" w:rsidTr="0004731E">
        <w:trPr>
          <w:trHeight w:val="289"/>
        </w:trPr>
        <w:tc>
          <w:tcPr>
            <w:tcW w:w="2235" w:type="dxa"/>
            <w:tcMar>
              <w:top w:w="57" w:type="dxa"/>
              <w:bottom w:w="57" w:type="dxa"/>
            </w:tcMar>
          </w:tcPr>
          <w:p w:rsidR="00D472AF" w:rsidRPr="00DD1D3A" w:rsidRDefault="000F16C0" w:rsidP="000F16C0">
            <w:pPr>
              <w:rPr>
                <w:rFonts w:cstheme="minorHAnsi"/>
                <w:sz w:val="20"/>
                <w:szCs w:val="20"/>
              </w:rPr>
            </w:pPr>
            <w:r w:rsidRPr="00DD1D3A">
              <w:rPr>
                <w:rFonts w:cstheme="minorHAnsi"/>
                <w:sz w:val="20"/>
                <w:szCs w:val="20"/>
              </w:rPr>
              <w:t>Improved Quality first teaching to ensure all work is suitably differentiated and challenging to meet the needs of all learners</w:t>
            </w:r>
          </w:p>
        </w:tc>
        <w:tc>
          <w:tcPr>
            <w:tcW w:w="2409" w:type="dxa"/>
            <w:tcMar>
              <w:top w:w="57" w:type="dxa"/>
              <w:bottom w:w="57" w:type="dxa"/>
            </w:tcMar>
          </w:tcPr>
          <w:p w:rsidR="00D472AF" w:rsidRPr="00DD1D3A" w:rsidRDefault="00D472AF" w:rsidP="006F0B6A">
            <w:pPr>
              <w:rPr>
                <w:rFonts w:cstheme="minorHAnsi"/>
                <w:sz w:val="20"/>
                <w:szCs w:val="20"/>
              </w:rPr>
            </w:pPr>
            <w:r w:rsidRPr="00DD1D3A">
              <w:rPr>
                <w:rFonts w:cstheme="minorHAnsi"/>
                <w:sz w:val="20"/>
                <w:szCs w:val="20"/>
              </w:rPr>
              <w:t>Targeted intervention of children highlighted ‘at risk’</w:t>
            </w:r>
          </w:p>
          <w:p w:rsidR="000F16C0" w:rsidRDefault="000F16C0" w:rsidP="006F0B6A">
            <w:pPr>
              <w:rPr>
                <w:rFonts w:cstheme="minorHAnsi"/>
                <w:sz w:val="20"/>
                <w:szCs w:val="20"/>
              </w:rPr>
            </w:pPr>
            <w:r w:rsidRPr="00DD1D3A">
              <w:rPr>
                <w:rFonts w:cstheme="minorHAnsi"/>
                <w:sz w:val="20"/>
                <w:szCs w:val="20"/>
              </w:rPr>
              <w:t>All lessons are differentiated – staff meetings, phase reports, learning walks, lesson observations</w:t>
            </w:r>
          </w:p>
          <w:p w:rsidR="000A6FD1" w:rsidRPr="000A6FD1" w:rsidRDefault="000A6FD1" w:rsidP="006F0B6A">
            <w:pPr>
              <w:rPr>
                <w:rFonts w:cstheme="minorHAnsi"/>
                <w:b/>
                <w:sz w:val="20"/>
                <w:szCs w:val="20"/>
              </w:rPr>
            </w:pPr>
            <w:r w:rsidRPr="000A6FD1">
              <w:rPr>
                <w:rFonts w:cstheme="minorHAnsi"/>
                <w:b/>
                <w:color w:val="FF0000"/>
                <w:sz w:val="20"/>
                <w:szCs w:val="20"/>
              </w:rPr>
              <w:t>£20000</w:t>
            </w:r>
          </w:p>
        </w:tc>
        <w:tc>
          <w:tcPr>
            <w:tcW w:w="3828" w:type="dxa"/>
            <w:shd w:val="clear" w:color="auto" w:fill="auto"/>
            <w:tcMar>
              <w:top w:w="57" w:type="dxa"/>
              <w:bottom w:w="57" w:type="dxa"/>
            </w:tcMar>
          </w:tcPr>
          <w:p w:rsidR="00D472AF" w:rsidRPr="00DD1D3A" w:rsidRDefault="000F16C0" w:rsidP="00D35464">
            <w:pPr>
              <w:rPr>
                <w:rFonts w:cstheme="minorHAnsi"/>
                <w:sz w:val="20"/>
                <w:szCs w:val="20"/>
              </w:rPr>
            </w:pPr>
            <w:r w:rsidRPr="00DD1D3A">
              <w:rPr>
                <w:rFonts w:cstheme="minorHAnsi"/>
                <w:sz w:val="20"/>
                <w:szCs w:val="20"/>
              </w:rPr>
              <w:t xml:space="preserve">Withdraw from lesson for small group intervention and group work can reduce pupil self-esteem and attitude to learning. </w:t>
            </w:r>
          </w:p>
          <w:p w:rsidR="000F16C0" w:rsidRPr="00DD1D3A" w:rsidRDefault="00993E22" w:rsidP="00993E22">
            <w:pPr>
              <w:rPr>
                <w:rFonts w:cstheme="minorHAnsi"/>
                <w:sz w:val="20"/>
                <w:szCs w:val="20"/>
              </w:rPr>
            </w:pPr>
            <w:r>
              <w:rPr>
                <w:rFonts w:cstheme="minorHAnsi"/>
                <w:sz w:val="20"/>
                <w:szCs w:val="20"/>
              </w:rPr>
              <w:t>Following National lockdown high quality first teaching is required to remove gaps in learning</w:t>
            </w:r>
          </w:p>
        </w:tc>
        <w:tc>
          <w:tcPr>
            <w:tcW w:w="3260" w:type="dxa"/>
            <w:shd w:val="clear" w:color="auto" w:fill="auto"/>
            <w:tcMar>
              <w:top w:w="57" w:type="dxa"/>
              <w:bottom w:w="57" w:type="dxa"/>
            </w:tcMar>
          </w:tcPr>
          <w:p w:rsidR="00D472AF" w:rsidRPr="00DD1D3A" w:rsidRDefault="000F16C0" w:rsidP="00B01C9A">
            <w:pPr>
              <w:rPr>
                <w:rFonts w:cstheme="minorHAnsi"/>
                <w:sz w:val="20"/>
                <w:szCs w:val="20"/>
              </w:rPr>
            </w:pPr>
            <w:r w:rsidRPr="00DD1D3A">
              <w:rPr>
                <w:rFonts w:cstheme="minorHAnsi"/>
                <w:sz w:val="20"/>
                <w:szCs w:val="20"/>
              </w:rPr>
              <w:t>Learning walks, lesson observations, data tracking, book monitoring, planning samples</w:t>
            </w:r>
          </w:p>
        </w:tc>
        <w:tc>
          <w:tcPr>
            <w:tcW w:w="1276" w:type="dxa"/>
            <w:shd w:val="clear" w:color="auto" w:fill="auto"/>
          </w:tcPr>
          <w:p w:rsidR="00D472AF" w:rsidRPr="00DD1D3A" w:rsidRDefault="000F16C0" w:rsidP="00B01C9A">
            <w:pPr>
              <w:rPr>
                <w:rFonts w:cstheme="minorHAnsi"/>
                <w:sz w:val="20"/>
                <w:szCs w:val="20"/>
              </w:rPr>
            </w:pPr>
            <w:r w:rsidRPr="00DD1D3A">
              <w:rPr>
                <w:rFonts w:cstheme="minorHAnsi"/>
                <w:sz w:val="20"/>
                <w:szCs w:val="20"/>
              </w:rPr>
              <w:t>WW</w:t>
            </w:r>
          </w:p>
          <w:p w:rsidR="000F16C0" w:rsidRDefault="000F16C0" w:rsidP="00B01C9A">
            <w:pPr>
              <w:rPr>
                <w:rFonts w:cstheme="minorHAnsi"/>
                <w:sz w:val="20"/>
                <w:szCs w:val="20"/>
              </w:rPr>
            </w:pPr>
            <w:r w:rsidRPr="00DD1D3A">
              <w:rPr>
                <w:rFonts w:cstheme="minorHAnsi"/>
                <w:sz w:val="20"/>
                <w:szCs w:val="20"/>
              </w:rPr>
              <w:t xml:space="preserve">AM </w:t>
            </w:r>
          </w:p>
          <w:p w:rsidR="00A75800" w:rsidRPr="00DD1D3A" w:rsidRDefault="00A75800" w:rsidP="00B01C9A">
            <w:pPr>
              <w:rPr>
                <w:rFonts w:cstheme="minorHAnsi"/>
                <w:sz w:val="20"/>
                <w:szCs w:val="20"/>
              </w:rPr>
            </w:pPr>
            <w:r>
              <w:rPr>
                <w:rFonts w:cstheme="minorHAnsi"/>
                <w:sz w:val="20"/>
                <w:szCs w:val="20"/>
              </w:rPr>
              <w:t>Phase Leaders</w:t>
            </w:r>
          </w:p>
          <w:p w:rsidR="000F16C0" w:rsidRPr="00DD1D3A" w:rsidRDefault="000F16C0" w:rsidP="00B01C9A">
            <w:pPr>
              <w:rPr>
                <w:rFonts w:cstheme="minorHAnsi"/>
                <w:sz w:val="20"/>
                <w:szCs w:val="20"/>
              </w:rPr>
            </w:pPr>
            <w:r w:rsidRPr="00DD1D3A">
              <w:rPr>
                <w:rFonts w:cstheme="minorHAnsi"/>
                <w:sz w:val="20"/>
                <w:szCs w:val="20"/>
              </w:rPr>
              <w:t>Class teachers</w:t>
            </w:r>
          </w:p>
          <w:p w:rsidR="000F16C0" w:rsidRPr="00DD1D3A" w:rsidRDefault="00993E22" w:rsidP="00B01C9A">
            <w:pPr>
              <w:rPr>
                <w:rFonts w:cstheme="minorHAnsi"/>
                <w:sz w:val="20"/>
                <w:szCs w:val="20"/>
              </w:rPr>
            </w:pPr>
            <w:r>
              <w:rPr>
                <w:rFonts w:cstheme="minorHAnsi"/>
                <w:sz w:val="20"/>
                <w:szCs w:val="20"/>
              </w:rPr>
              <w:t>LSP</w:t>
            </w:r>
            <w:r w:rsidR="000F16C0" w:rsidRPr="00DD1D3A">
              <w:rPr>
                <w:rFonts w:cstheme="minorHAnsi"/>
                <w:sz w:val="20"/>
                <w:szCs w:val="20"/>
              </w:rPr>
              <w:t>s</w:t>
            </w:r>
          </w:p>
        </w:tc>
        <w:tc>
          <w:tcPr>
            <w:tcW w:w="1984" w:type="dxa"/>
          </w:tcPr>
          <w:p w:rsidR="00D472AF" w:rsidRPr="00DD1D3A" w:rsidRDefault="00A75800" w:rsidP="00A24C51">
            <w:pPr>
              <w:rPr>
                <w:rFonts w:cstheme="minorHAnsi"/>
                <w:sz w:val="20"/>
                <w:szCs w:val="20"/>
              </w:rPr>
            </w:pPr>
            <w:r>
              <w:rPr>
                <w:rFonts w:cstheme="minorHAnsi"/>
                <w:sz w:val="20"/>
                <w:szCs w:val="20"/>
              </w:rPr>
              <w:t>Half Termly</w:t>
            </w:r>
          </w:p>
        </w:tc>
      </w:tr>
      <w:tr w:rsidR="00A75800" w:rsidRPr="00DD1D3A" w:rsidTr="00D11EEA">
        <w:trPr>
          <w:trHeight w:val="289"/>
        </w:trPr>
        <w:tc>
          <w:tcPr>
            <w:tcW w:w="2235" w:type="dxa"/>
            <w:shd w:val="clear" w:color="auto" w:fill="FFFFFF"/>
            <w:tcMar>
              <w:top w:w="57" w:type="dxa"/>
              <w:bottom w:w="57" w:type="dxa"/>
            </w:tcMar>
          </w:tcPr>
          <w:p w:rsidR="00A75800" w:rsidRPr="00A75800" w:rsidRDefault="00A75800" w:rsidP="00993E22">
            <w:pPr>
              <w:rPr>
                <w:rFonts w:eastAsia="Times New Roman" w:cs="Calibri"/>
                <w:sz w:val="20"/>
                <w:szCs w:val="20"/>
                <w:lang w:eastAsia="en-GB"/>
              </w:rPr>
            </w:pPr>
            <w:r w:rsidRPr="00A75800">
              <w:rPr>
                <w:rFonts w:eastAsia="Times New Roman" w:cs="Calibri"/>
                <w:sz w:val="20"/>
                <w:szCs w:val="20"/>
                <w:lang w:eastAsia="en-GB"/>
              </w:rPr>
              <w:t xml:space="preserve">To ensure staff have an understanding of what </w:t>
            </w:r>
            <w:r w:rsidR="00993E22">
              <w:rPr>
                <w:rFonts w:eastAsia="Times New Roman" w:cs="Calibri"/>
                <w:sz w:val="20"/>
                <w:szCs w:val="20"/>
                <w:lang w:eastAsia="en-GB"/>
              </w:rPr>
              <w:t xml:space="preserve">ARE and </w:t>
            </w:r>
            <w:r w:rsidRPr="00A75800">
              <w:rPr>
                <w:rFonts w:eastAsia="Times New Roman" w:cs="Calibri"/>
                <w:sz w:val="20"/>
                <w:szCs w:val="20"/>
                <w:lang w:eastAsia="en-GB"/>
              </w:rPr>
              <w:t>great</w:t>
            </w:r>
            <w:r>
              <w:rPr>
                <w:rFonts w:eastAsia="Times New Roman" w:cs="Calibri"/>
                <w:sz w:val="20"/>
                <w:szCs w:val="20"/>
                <w:lang w:eastAsia="en-GB"/>
              </w:rPr>
              <w:t xml:space="preserve">er depth looks like in </w:t>
            </w:r>
            <w:r w:rsidR="00993E22">
              <w:rPr>
                <w:rFonts w:eastAsia="Times New Roman" w:cs="Calibri"/>
                <w:sz w:val="20"/>
                <w:szCs w:val="20"/>
                <w:lang w:eastAsia="en-GB"/>
              </w:rPr>
              <w:t>core areas</w:t>
            </w:r>
            <w:r>
              <w:rPr>
                <w:rFonts w:eastAsia="Times New Roman" w:cs="Calibri"/>
                <w:sz w:val="20"/>
                <w:szCs w:val="20"/>
                <w:lang w:eastAsia="en-GB"/>
              </w:rPr>
              <w:t xml:space="preserve"> </w:t>
            </w:r>
          </w:p>
        </w:tc>
        <w:tc>
          <w:tcPr>
            <w:tcW w:w="2409" w:type="dxa"/>
            <w:shd w:val="clear" w:color="auto" w:fill="FFFFFF"/>
            <w:tcMar>
              <w:top w:w="57" w:type="dxa"/>
              <w:bottom w:w="57" w:type="dxa"/>
            </w:tcMar>
          </w:tcPr>
          <w:p w:rsidR="000A6FD1" w:rsidRDefault="000A6FD1" w:rsidP="00A75800">
            <w:pPr>
              <w:rPr>
                <w:rFonts w:eastAsia="Times New Roman" w:cs="Calibri"/>
                <w:sz w:val="20"/>
                <w:szCs w:val="20"/>
                <w:lang w:eastAsia="en-GB"/>
              </w:rPr>
            </w:pPr>
            <w:r>
              <w:rPr>
                <w:rFonts w:eastAsia="Times New Roman" w:cs="Calibri"/>
                <w:sz w:val="20"/>
                <w:szCs w:val="20"/>
                <w:lang w:eastAsia="en-GB"/>
              </w:rPr>
              <w:t>Access to effective program of CPD</w:t>
            </w:r>
          </w:p>
          <w:p w:rsidR="000A6FD1" w:rsidRPr="000A6FD1" w:rsidRDefault="000A6FD1" w:rsidP="000A6FD1">
            <w:pPr>
              <w:rPr>
                <w:rFonts w:eastAsia="Times New Roman" w:cs="Calibri"/>
                <w:b/>
                <w:sz w:val="20"/>
                <w:szCs w:val="20"/>
                <w:lang w:eastAsia="en-GB"/>
              </w:rPr>
            </w:pPr>
            <w:r w:rsidRPr="000A6FD1">
              <w:rPr>
                <w:rFonts w:eastAsia="Times New Roman" w:cs="Calibri"/>
                <w:b/>
                <w:color w:val="FF0000"/>
                <w:sz w:val="20"/>
                <w:szCs w:val="20"/>
                <w:lang w:eastAsia="en-GB"/>
              </w:rPr>
              <w:t>£</w:t>
            </w:r>
            <w:r>
              <w:rPr>
                <w:rFonts w:eastAsia="Times New Roman" w:cs="Calibri"/>
                <w:b/>
                <w:color w:val="FF0000"/>
                <w:sz w:val="20"/>
                <w:szCs w:val="20"/>
                <w:lang w:eastAsia="en-GB"/>
              </w:rPr>
              <w:t>3000</w:t>
            </w:r>
          </w:p>
        </w:tc>
        <w:tc>
          <w:tcPr>
            <w:tcW w:w="3828" w:type="dxa"/>
            <w:shd w:val="clear" w:color="auto" w:fill="FFFFFF"/>
            <w:tcMar>
              <w:top w:w="57" w:type="dxa"/>
              <w:bottom w:w="57" w:type="dxa"/>
            </w:tcMar>
          </w:tcPr>
          <w:p w:rsidR="00A75800" w:rsidRPr="00A75800" w:rsidRDefault="00A75800" w:rsidP="00993E22">
            <w:pPr>
              <w:rPr>
                <w:rFonts w:eastAsia="Times New Roman" w:cs="Calibri"/>
                <w:color w:val="0D0D0D"/>
                <w:sz w:val="20"/>
                <w:szCs w:val="20"/>
                <w:lang w:eastAsia="en-GB"/>
              </w:rPr>
            </w:pPr>
            <w:r w:rsidRPr="00A75800">
              <w:rPr>
                <w:rFonts w:eastAsia="Times New Roman" w:cs="Calibri"/>
                <w:color w:val="0D0D0D"/>
                <w:sz w:val="20"/>
                <w:szCs w:val="20"/>
                <w:lang w:eastAsia="en-GB"/>
              </w:rPr>
              <w:t>Teachers</w:t>
            </w:r>
            <w:r w:rsidRPr="00A75800">
              <w:rPr>
                <w:rFonts w:eastAsia="Times New Roman" w:cs="Calibri"/>
                <w:sz w:val="20"/>
                <w:szCs w:val="20"/>
                <w:lang w:eastAsia="en-GB"/>
              </w:rPr>
              <w:t xml:space="preserve"> have the confidence to assess children’s </w:t>
            </w:r>
            <w:r w:rsidR="00993E22">
              <w:rPr>
                <w:rFonts w:eastAsia="Times New Roman" w:cs="Calibri"/>
                <w:sz w:val="20"/>
                <w:szCs w:val="20"/>
                <w:lang w:eastAsia="en-GB"/>
              </w:rPr>
              <w:t>attainment</w:t>
            </w:r>
            <w:r w:rsidRPr="00A75800">
              <w:rPr>
                <w:rFonts w:eastAsia="Times New Roman" w:cs="Calibri"/>
                <w:sz w:val="20"/>
                <w:szCs w:val="20"/>
                <w:lang w:eastAsia="en-GB"/>
              </w:rPr>
              <w:t xml:space="preserve"> at </w:t>
            </w:r>
            <w:r w:rsidR="00993E22">
              <w:rPr>
                <w:rFonts w:eastAsia="Times New Roman" w:cs="Calibri"/>
                <w:sz w:val="20"/>
                <w:szCs w:val="20"/>
                <w:lang w:eastAsia="en-GB"/>
              </w:rPr>
              <w:t>Are and GD</w:t>
            </w:r>
          </w:p>
        </w:tc>
        <w:tc>
          <w:tcPr>
            <w:tcW w:w="3260" w:type="dxa"/>
            <w:shd w:val="clear" w:color="auto" w:fill="FFFFFF"/>
            <w:tcMar>
              <w:top w:w="57" w:type="dxa"/>
              <w:bottom w:w="57" w:type="dxa"/>
            </w:tcMar>
          </w:tcPr>
          <w:p w:rsidR="00A75800" w:rsidRPr="00A75800" w:rsidRDefault="00A75800" w:rsidP="00A75800">
            <w:pPr>
              <w:rPr>
                <w:rFonts w:eastAsia="Times New Roman" w:cs="Calibri"/>
                <w:color w:val="0D0D0D"/>
                <w:sz w:val="20"/>
                <w:szCs w:val="20"/>
                <w:lang w:eastAsia="en-GB"/>
              </w:rPr>
            </w:pPr>
            <w:r w:rsidRPr="00A75800">
              <w:rPr>
                <w:rFonts w:eastAsia="Times New Roman" w:cs="Calibri"/>
                <w:color w:val="0D0D0D"/>
                <w:sz w:val="20"/>
                <w:szCs w:val="20"/>
                <w:lang w:eastAsia="en-GB"/>
              </w:rPr>
              <w:t xml:space="preserve">Teacher Assessment </w:t>
            </w:r>
          </w:p>
          <w:p w:rsidR="00A75800" w:rsidRPr="00A75800" w:rsidRDefault="00A75800" w:rsidP="00A75800">
            <w:pPr>
              <w:rPr>
                <w:rFonts w:eastAsia="Times New Roman" w:cs="Calibri"/>
                <w:color w:val="0D0D0D"/>
                <w:sz w:val="20"/>
                <w:szCs w:val="20"/>
                <w:lang w:eastAsia="en-GB"/>
              </w:rPr>
            </w:pPr>
            <w:r w:rsidRPr="00A75800">
              <w:rPr>
                <w:rFonts w:eastAsia="Times New Roman" w:cs="Calibri"/>
                <w:color w:val="0D0D0D"/>
                <w:sz w:val="20"/>
                <w:szCs w:val="20"/>
                <w:lang w:eastAsia="en-GB"/>
              </w:rPr>
              <w:t>Data</w:t>
            </w:r>
          </w:p>
        </w:tc>
        <w:tc>
          <w:tcPr>
            <w:tcW w:w="1276" w:type="dxa"/>
            <w:shd w:val="clear" w:color="auto" w:fill="FFFFFF"/>
          </w:tcPr>
          <w:p w:rsidR="00A75800" w:rsidRPr="00A75800" w:rsidRDefault="00A75800" w:rsidP="00A75800">
            <w:pPr>
              <w:rPr>
                <w:rFonts w:eastAsia="Times New Roman" w:cs="Calibri"/>
                <w:color w:val="0D0D0D"/>
                <w:sz w:val="20"/>
                <w:szCs w:val="20"/>
                <w:lang w:eastAsia="en-GB"/>
              </w:rPr>
            </w:pPr>
            <w:r w:rsidRPr="00A75800">
              <w:rPr>
                <w:rFonts w:eastAsia="Times New Roman" w:cs="Calibri"/>
                <w:color w:val="0D0D0D"/>
                <w:sz w:val="20"/>
                <w:szCs w:val="20"/>
                <w:lang w:eastAsia="en-GB"/>
              </w:rPr>
              <w:t>SLT</w:t>
            </w:r>
          </w:p>
        </w:tc>
        <w:tc>
          <w:tcPr>
            <w:tcW w:w="1984" w:type="dxa"/>
            <w:shd w:val="clear" w:color="auto" w:fill="FFFFFF"/>
          </w:tcPr>
          <w:p w:rsidR="00A75800" w:rsidRPr="00A75800" w:rsidRDefault="00A75800" w:rsidP="00A75800">
            <w:pPr>
              <w:rPr>
                <w:rFonts w:eastAsia="Times New Roman" w:cs="Calibri"/>
                <w:color w:val="0D0D0D"/>
                <w:sz w:val="20"/>
                <w:szCs w:val="20"/>
                <w:lang w:eastAsia="en-GB"/>
              </w:rPr>
            </w:pPr>
            <w:r w:rsidRPr="00A75800">
              <w:rPr>
                <w:rFonts w:eastAsia="Times New Roman" w:cs="Calibri"/>
                <w:color w:val="0D0D0D"/>
                <w:sz w:val="20"/>
                <w:szCs w:val="20"/>
                <w:lang w:eastAsia="en-GB"/>
              </w:rPr>
              <w:t>Termly</w:t>
            </w:r>
          </w:p>
        </w:tc>
      </w:tr>
      <w:tr w:rsidR="00D472AF" w:rsidRPr="00DD1D3A" w:rsidTr="0004731E">
        <w:trPr>
          <w:trHeight w:val="289"/>
        </w:trPr>
        <w:tc>
          <w:tcPr>
            <w:tcW w:w="2235" w:type="dxa"/>
            <w:tcMar>
              <w:top w:w="57" w:type="dxa"/>
              <w:bottom w:w="57" w:type="dxa"/>
            </w:tcMar>
          </w:tcPr>
          <w:p w:rsidR="00D472AF" w:rsidRPr="00DD1D3A" w:rsidRDefault="000F16C0" w:rsidP="00A75800">
            <w:pPr>
              <w:rPr>
                <w:rFonts w:cstheme="minorHAnsi"/>
                <w:sz w:val="20"/>
                <w:szCs w:val="20"/>
              </w:rPr>
            </w:pPr>
            <w:r w:rsidRPr="00DD1D3A">
              <w:rPr>
                <w:rFonts w:cstheme="minorHAnsi"/>
                <w:sz w:val="20"/>
                <w:szCs w:val="20"/>
              </w:rPr>
              <w:t xml:space="preserve">Provision of specialist teaching for Spanish, art, PE, science </w:t>
            </w:r>
          </w:p>
        </w:tc>
        <w:tc>
          <w:tcPr>
            <w:tcW w:w="2409" w:type="dxa"/>
            <w:tcMar>
              <w:top w:w="57" w:type="dxa"/>
              <w:bottom w:w="57" w:type="dxa"/>
            </w:tcMar>
          </w:tcPr>
          <w:p w:rsidR="00D472AF" w:rsidRDefault="00D472AF" w:rsidP="006F0B6A">
            <w:pPr>
              <w:rPr>
                <w:rFonts w:cstheme="minorHAnsi"/>
                <w:sz w:val="20"/>
                <w:szCs w:val="20"/>
              </w:rPr>
            </w:pPr>
            <w:r w:rsidRPr="00DD1D3A">
              <w:rPr>
                <w:rFonts w:cstheme="minorHAnsi"/>
                <w:sz w:val="20"/>
                <w:szCs w:val="20"/>
              </w:rPr>
              <w:t xml:space="preserve">Additional access to additional </w:t>
            </w:r>
            <w:r w:rsidR="000F16C0" w:rsidRPr="00DD1D3A">
              <w:rPr>
                <w:rFonts w:cstheme="minorHAnsi"/>
                <w:sz w:val="20"/>
                <w:szCs w:val="20"/>
              </w:rPr>
              <w:t xml:space="preserve">provision to raise engagement and attitude to learning for PP </w:t>
            </w:r>
            <w:r w:rsidR="000F16C0" w:rsidRPr="00DD1D3A">
              <w:rPr>
                <w:rFonts w:cstheme="minorHAnsi"/>
                <w:sz w:val="20"/>
                <w:szCs w:val="20"/>
              </w:rPr>
              <w:lastRenderedPageBreak/>
              <w:t>children</w:t>
            </w:r>
          </w:p>
          <w:p w:rsidR="000A6FD1" w:rsidRPr="000A6FD1" w:rsidRDefault="000A6FD1" w:rsidP="006F0B6A">
            <w:pPr>
              <w:rPr>
                <w:rFonts w:cstheme="minorHAnsi"/>
                <w:b/>
                <w:sz w:val="20"/>
                <w:szCs w:val="20"/>
              </w:rPr>
            </w:pPr>
            <w:r w:rsidRPr="000A6FD1">
              <w:rPr>
                <w:rFonts w:cstheme="minorHAnsi"/>
                <w:b/>
                <w:color w:val="FF0000"/>
                <w:sz w:val="20"/>
                <w:szCs w:val="20"/>
              </w:rPr>
              <w:t>£10000</w:t>
            </w:r>
          </w:p>
        </w:tc>
        <w:tc>
          <w:tcPr>
            <w:tcW w:w="3828" w:type="dxa"/>
            <w:shd w:val="clear" w:color="auto" w:fill="auto"/>
            <w:tcMar>
              <w:top w:w="57" w:type="dxa"/>
              <w:bottom w:w="57" w:type="dxa"/>
            </w:tcMar>
          </w:tcPr>
          <w:p w:rsidR="00834181" w:rsidRPr="00DD1D3A" w:rsidRDefault="00834181" w:rsidP="00834181">
            <w:pPr>
              <w:rPr>
                <w:rFonts w:cstheme="minorHAnsi"/>
                <w:sz w:val="20"/>
                <w:szCs w:val="20"/>
              </w:rPr>
            </w:pPr>
            <w:r w:rsidRPr="00DD1D3A">
              <w:rPr>
                <w:rFonts w:cstheme="minorHAnsi"/>
                <w:sz w:val="20"/>
                <w:szCs w:val="20"/>
              </w:rPr>
              <w:lastRenderedPageBreak/>
              <w:t>Pupils’ horizons will be broadened</w:t>
            </w:r>
          </w:p>
          <w:p w:rsidR="00834181" w:rsidRPr="00DD1D3A" w:rsidRDefault="00834181" w:rsidP="00834181">
            <w:pPr>
              <w:rPr>
                <w:rFonts w:cstheme="minorHAnsi"/>
                <w:sz w:val="20"/>
                <w:szCs w:val="20"/>
              </w:rPr>
            </w:pPr>
            <w:r w:rsidRPr="00DD1D3A">
              <w:rPr>
                <w:rFonts w:cstheme="minorHAnsi"/>
                <w:sz w:val="20"/>
                <w:szCs w:val="20"/>
              </w:rPr>
              <w:t>and they will learn more about</w:t>
            </w:r>
          </w:p>
          <w:p w:rsidR="00D472AF" w:rsidRPr="00DD1D3A" w:rsidRDefault="00834181" w:rsidP="00834181">
            <w:pPr>
              <w:rPr>
                <w:rFonts w:cstheme="minorHAnsi"/>
                <w:sz w:val="20"/>
                <w:szCs w:val="20"/>
              </w:rPr>
            </w:pPr>
            <w:r w:rsidRPr="00DD1D3A">
              <w:rPr>
                <w:rFonts w:cstheme="minorHAnsi"/>
                <w:sz w:val="20"/>
                <w:szCs w:val="20"/>
              </w:rPr>
              <w:t>culture, history and geography and personal talents and strengths</w:t>
            </w:r>
          </w:p>
        </w:tc>
        <w:tc>
          <w:tcPr>
            <w:tcW w:w="3260" w:type="dxa"/>
            <w:shd w:val="clear" w:color="auto" w:fill="auto"/>
            <w:tcMar>
              <w:top w:w="57" w:type="dxa"/>
              <w:bottom w:w="57" w:type="dxa"/>
            </w:tcMar>
          </w:tcPr>
          <w:p w:rsidR="00D472AF" w:rsidRPr="00DD1D3A" w:rsidRDefault="00834181" w:rsidP="00B01C9A">
            <w:pPr>
              <w:rPr>
                <w:rFonts w:cstheme="minorHAnsi"/>
                <w:sz w:val="20"/>
                <w:szCs w:val="20"/>
              </w:rPr>
            </w:pPr>
            <w:r w:rsidRPr="00DD1D3A">
              <w:rPr>
                <w:rFonts w:cstheme="minorHAnsi"/>
                <w:sz w:val="20"/>
                <w:szCs w:val="20"/>
              </w:rPr>
              <w:t>Pupil voice, Learning walks, Attendance records</w:t>
            </w:r>
          </w:p>
        </w:tc>
        <w:tc>
          <w:tcPr>
            <w:tcW w:w="1276" w:type="dxa"/>
            <w:shd w:val="clear" w:color="auto" w:fill="auto"/>
          </w:tcPr>
          <w:p w:rsidR="00D472AF" w:rsidRPr="00DD1D3A" w:rsidRDefault="00834181" w:rsidP="00B01C9A">
            <w:pPr>
              <w:rPr>
                <w:rFonts w:cstheme="minorHAnsi"/>
                <w:sz w:val="20"/>
                <w:szCs w:val="20"/>
              </w:rPr>
            </w:pPr>
            <w:r w:rsidRPr="00DD1D3A">
              <w:rPr>
                <w:rFonts w:cstheme="minorHAnsi"/>
                <w:sz w:val="20"/>
                <w:szCs w:val="20"/>
              </w:rPr>
              <w:t>JK, AS, JL, AM, EE</w:t>
            </w:r>
          </w:p>
        </w:tc>
        <w:tc>
          <w:tcPr>
            <w:tcW w:w="1984" w:type="dxa"/>
          </w:tcPr>
          <w:p w:rsidR="00D472AF" w:rsidRPr="00DD1D3A" w:rsidRDefault="00A75800" w:rsidP="00A24C51">
            <w:pPr>
              <w:rPr>
                <w:rFonts w:cstheme="minorHAnsi"/>
                <w:sz w:val="20"/>
                <w:szCs w:val="20"/>
              </w:rPr>
            </w:pPr>
            <w:r>
              <w:rPr>
                <w:rFonts w:cstheme="minorHAnsi"/>
                <w:sz w:val="20"/>
                <w:szCs w:val="20"/>
              </w:rPr>
              <w:t>Termly</w:t>
            </w:r>
          </w:p>
        </w:tc>
      </w:tr>
      <w:tr w:rsidR="00A7359C" w:rsidRPr="00DD1D3A" w:rsidTr="000A6FD1">
        <w:trPr>
          <w:trHeight w:hRule="exact" w:val="2340"/>
        </w:trPr>
        <w:tc>
          <w:tcPr>
            <w:tcW w:w="2235" w:type="dxa"/>
            <w:tcMar>
              <w:top w:w="57" w:type="dxa"/>
              <w:bottom w:w="57" w:type="dxa"/>
            </w:tcMar>
          </w:tcPr>
          <w:p w:rsidR="00A7359C" w:rsidRPr="00DD1D3A" w:rsidRDefault="00A7359C" w:rsidP="00821BA5">
            <w:pPr>
              <w:rPr>
                <w:rFonts w:cstheme="minorHAnsi"/>
                <w:sz w:val="20"/>
                <w:szCs w:val="20"/>
              </w:rPr>
            </w:pPr>
            <w:r w:rsidRPr="00DD1D3A">
              <w:rPr>
                <w:rFonts w:cstheme="minorHAnsi"/>
                <w:sz w:val="20"/>
                <w:szCs w:val="20"/>
              </w:rPr>
              <w:lastRenderedPageBreak/>
              <w:t>Diminish the difference between PP and cohort and PP and National other in RW</w:t>
            </w:r>
          </w:p>
        </w:tc>
        <w:tc>
          <w:tcPr>
            <w:tcW w:w="2409" w:type="dxa"/>
            <w:tcMar>
              <w:top w:w="57" w:type="dxa"/>
              <w:bottom w:w="57" w:type="dxa"/>
            </w:tcMar>
          </w:tcPr>
          <w:p w:rsidR="00A7359C" w:rsidRDefault="000F16C0" w:rsidP="007F271A">
            <w:pPr>
              <w:rPr>
                <w:rFonts w:cstheme="minorHAnsi"/>
                <w:sz w:val="20"/>
                <w:szCs w:val="20"/>
              </w:rPr>
            </w:pPr>
            <w:r w:rsidRPr="00DD1D3A">
              <w:rPr>
                <w:rFonts w:cstheme="minorHAnsi"/>
                <w:sz w:val="20"/>
                <w:szCs w:val="20"/>
              </w:rPr>
              <w:t>O Track is used effectively to highlight children at risk of not achieving ARE or making expected progress and appropriate support Implement quickly to diminish the difference</w:t>
            </w:r>
          </w:p>
          <w:p w:rsidR="000A6FD1" w:rsidRPr="000A6FD1" w:rsidRDefault="00993E22" w:rsidP="007F271A">
            <w:pPr>
              <w:rPr>
                <w:rFonts w:cstheme="minorHAnsi"/>
                <w:b/>
                <w:sz w:val="20"/>
                <w:szCs w:val="20"/>
              </w:rPr>
            </w:pPr>
            <w:r>
              <w:rPr>
                <w:rFonts w:cstheme="minorHAnsi"/>
                <w:b/>
                <w:color w:val="FF0000"/>
                <w:sz w:val="20"/>
                <w:szCs w:val="20"/>
              </w:rPr>
              <w:t>£4</w:t>
            </w:r>
            <w:r w:rsidR="000A6FD1" w:rsidRPr="000A6FD1">
              <w:rPr>
                <w:rFonts w:cstheme="minorHAnsi"/>
                <w:b/>
                <w:color w:val="FF0000"/>
                <w:sz w:val="20"/>
                <w:szCs w:val="20"/>
              </w:rPr>
              <w:t>000</w:t>
            </w:r>
          </w:p>
        </w:tc>
        <w:tc>
          <w:tcPr>
            <w:tcW w:w="3828" w:type="dxa"/>
            <w:tcMar>
              <w:top w:w="57" w:type="dxa"/>
              <w:bottom w:w="57" w:type="dxa"/>
            </w:tcMar>
          </w:tcPr>
          <w:p w:rsidR="00A7359C" w:rsidRPr="00DD1D3A" w:rsidRDefault="000F16C0" w:rsidP="006C7C85">
            <w:pPr>
              <w:rPr>
                <w:rFonts w:cstheme="minorHAnsi"/>
                <w:sz w:val="20"/>
                <w:szCs w:val="20"/>
              </w:rPr>
            </w:pPr>
            <w:r w:rsidRPr="00DD1D3A">
              <w:rPr>
                <w:rFonts w:cstheme="minorHAnsi"/>
                <w:sz w:val="20"/>
                <w:szCs w:val="20"/>
              </w:rPr>
              <w:t>Gaps identified in formative assessment allow for precisely targeted teaching to remedy these.</w:t>
            </w:r>
          </w:p>
        </w:tc>
        <w:tc>
          <w:tcPr>
            <w:tcW w:w="3260" w:type="dxa"/>
            <w:shd w:val="clear" w:color="auto" w:fill="auto"/>
            <w:tcMar>
              <w:top w:w="57" w:type="dxa"/>
              <w:bottom w:w="57" w:type="dxa"/>
            </w:tcMar>
          </w:tcPr>
          <w:p w:rsidR="00A7359C" w:rsidRPr="00DD1D3A" w:rsidRDefault="00834181" w:rsidP="00B60E7C">
            <w:pPr>
              <w:rPr>
                <w:rFonts w:cstheme="minorHAnsi"/>
                <w:sz w:val="20"/>
                <w:szCs w:val="20"/>
              </w:rPr>
            </w:pPr>
            <w:r w:rsidRPr="00DD1D3A">
              <w:rPr>
                <w:rFonts w:cstheme="minorHAnsi"/>
                <w:sz w:val="20"/>
                <w:szCs w:val="20"/>
              </w:rPr>
              <w:t>Half termly data analysis</w:t>
            </w:r>
          </w:p>
        </w:tc>
        <w:tc>
          <w:tcPr>
            <w:tcW w:w="1276" w:type="dxa"/>
            <w:shd w:val="clear" w:color="auto" w:fill="auto"/>
          </w:tcPr>
          <w:p w:rsidR="00A7359C" w:rsidRPr="00DD1D3A" w:rsidRDefault="00834181">
            <w:pPr>
              <w:rPr>
                <w:rFonts w:cstheme="minorHAnsi"/>
                <w:sz w:val="20"/>
                <w:szCs w:val="20"/>
              </w:rPr>
            </w:pPr>
            <w:r w:rsidRPr="00DD1D3A">
              <w:rPr>
                <w:rFonts w:cstheme="minorHAnsi"/>
                <w:sz w:val="20"/>
                <w:szCs w:val="20"/>
              </w:rPr>
              <w:t>WW</w:t>
            </w:r>
          </w:p>
          <w:p w:rsidR="00834181" w:rsidRDefault="00834181">
            <w:pPr>
              <w:rPr>
                <w:rFonts w:cstheme="minorHAnsi"/>
                <w:sz w:val="20"/>
                <w:szCs w:val="20"/>
              </w:rPr>
            </w:pPr>
            <w:r w:rsidRPr="00DD1D3A">
              <w:rPr>
                <w:rFonts w:cstheme="minorHAnsi"/>
                <w:sz w:val="20"/>
                <w:szCs w:val="20"/>
              </w:rPr>
              <w:t>AM</w:t>
            </w:r>
          </w:p>
          <w:p w:rsidR="00A75800" w:rsidRPr="00DD1D3A" w:rsidRDefault="00A75800">
            <w:pPr>
              <w:rPr>
                <w:rFonts w:cstheme="minorHAnsi"/>
                <w:sz w:val="20"/>
                <w:szCs w:val="20"/>
              </w:rPr>
            </w:pPr>
            <w:r>
              <w:rPr>
                <w:rFonts w:cstheme="minorHAnsi"/>
                <w:sz w:val="20"/>
                <w:szCs w:val="20"/>
              </w:rPr>
              <w:t>Phase leaders</w:t>
            </w:r>
          </w:p>
        </w:tc>
        <w:tc>
          <w:tcPr>
            <w:tcW w:w="1984" w:type="dxa"/>
            <w:shd w:val="clear" w:color="auto" w:fill="auto"/>
          </w:tcPr>
          <w:p w:rsidR="00A7359C" w:rsidRPr="00DD1D3A" w:rsidRDefault="00A75800" w:rsidP="00E20F63">
            <w:pPr>
              <w:rPr>
                <w:rFonts w:cstheme="minorHAnsi"/>
                <w:sz w:val="20"/>
                <w:szCs w:val="20"/>
              </w:rPr>
            </w:pPr>
            <w:r>
              <w:rPr>
                <w:rFonts w:cstheme="minorHAnsi"/>
                <w:sz w:val="20"/>
                <w:szCs w:val="20"/>
              </w:rPr>
              <w:t xml:space="preserve">Termly </w:t>
            </w:r>
          </w:p>
        </w:tc>
      </w:tr>
      <w:tr w:rsidR="00A7359C" w:rsidRPr="002954A6" w:rsidTr="00A33F73">
        <w:trPr>
          <w:trHeight w:hRule="exact" w:val="387"/>
        </w:trPr>
        <w:tc>
          <w:tcPr>
            <w:tcW w:w="13008" w:type="dxa"/>
            <w:gridSpan w:val="5"/>
            <w:tcMar>
              <w:top w:w="57" w:type="dxa"/>
              <w:bottom w:w="57" w:type="dxa"/>
            </w:tcMar>
          </w:tcPr>
          <w:p w:rsidR="00A7359C" w:rsidRPr="002954A6" w:rsidRDefault="00A7359C" w:rsidP="000B25ED">
            <w:pPr>
              <w:jc w:val="right"/>
              <w:rPr>
                <w:rFonts w:ascii="Arial" w:hAnsi="Arial" w:cs="Arial"/>
              </w:rPr>
            </w:pPr>
            <w:r w:rsidRPr="002954A6">
              <w:rPr>
                <w:rFonts w:ascii="Arial" w:hAnsi="Arial" w:cs="Arial"/>
                <w:b/>
              </w:rPr>
              <w:t>Total budgeted cost</w:t>
            </w:r>
          </w:p>
        </w:tc>
        <w:tc>
          <w:tcPr>
            <w:tcW w:w="1984" w:type="dxa"/>
          </w:tcPr>
          <w:p w:rsidR="00A7359C" w:rsidRPr="002954A6" w:rsidRDefault="000A6FD1" w:rsidP="00411FE6">
            <w:pPr>
              <w:rPr>
                <w:rFonts w:ascii="Arial" w:hAnsi="Arial" w:cs="Arial"/>
                <w:sz w:val="18"/>
                <w:szCs w:val="18"/>
              </w:rPr>
            </w:pPr>
            <w:r>
              <w:rPr>
                <w:rFonts w:ascii="Arial" w:hAnsi="Arial" w:cs="Arial"/>
                <w:sz w:val="18"/>
                <w:szCs w:val="18"/>
              </w:rPr>
              <w:t>£</w:t>
            </w:r>
            <w:r w:rsidR="00411FE6">
              <w:rPr>
                <w:rFonts w:ascii="Arial" w:hAnsi="Arial" w:cs="Arial"/>
                <w:sz w:val="18"/>
                <w:szCs w:val="18"/>
              </w:rPr>
              <w:t>50000</w:t>
            </w:r>
          </w:p>
        </w:tc>
      </w:tr>
      <w:tr w:rsidR="00A7359C" w:rsidRPr="002954A6" w:rsidTr="004D3FC1">
        <w:trPr>
          <w:trHeight w:hRule="exact" w:val="312"/>
        </w:trPr>
        <w:tc>
          <w:tcPr>
            <w:tcW w:w="14992" w:type="dxa"/>
            <w:gridSpan w:val="6"/>
            <w:tcMar>
              <w:top w:w="57" w:type="dxa"/>
              <w:bottom w:w="57" w:type="dxa"/>
            </w:tcMar>
          </w:tcPr>
          <w:p w:rsidR="00A7359C" w:rsidRPr="002954A6" w:rsidRDefault="00A7359C"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A7359C" w:rsidRPr="002954A6" w:rsidTr="0004731E">
        <w:tc>
          <w:tcPr>
            <w:tcW w:w="2235" w:type="dxa"/>
            <w:tcMar>
              <w:top w:w="57" w:type="dxa"/>
              <w:bottom w:w="57" w:type="dxa"/>
            </w:tcMar>
          </w:tcPr>
          <w:p w:rsidR="00A7359C" w:rsidRPr="002954A6" w:rsidRDefault="00A7359C"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rsidR="00A7359C" w:rsidRPr="002954A6" w:rsidRDefault="00A7359C"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rsidR="00A7359C" w:rsidRPr="002954A6" w:rsidRDefault="00A7359C"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A7359C" w:rsidRPr="002954A6" w:rsidRDefault="00A7359C" w:rsidP="008D2DAF">
            <w:pPr>
              <w:rPr>
                <w:rFonts w:ascii="Arial" w:hAnsi="Arial" w:cs="Arial"/>
                <w:b/>
              </w:rPr>
            </w:pPr>
            <w:r w:rsidRPr="002954A6">
              <w:rPr>
                <w:rFonts w:ascii="Arial" w:hAnsi="Arial" w:cs="Arial"/>
                <w:b/>
              </w:rPr>
              <w:t>How will you ensure it is implemented well?</w:t>
            </w:r>
          </w:p>
        </w:tc>
        <w:tc>
          <w:tcPr>
            <w:tcW w:w="1276" w:type="dxa"/>
          </w:tcPr>
          <w:p w:rsidR="00A7359C" w:rsidRPr="002954A6" w:rsidRDefault="00A7359C" w:rsidP="008D2DAF">
            <w:pPr>
              <w:rPr>
                <w:rFonts w:ascii="Arial" w:hAnsi="Arial" w:cs="Arial"/>
                <w:b/>
              </w:rPr>
            </w:pPr>
            <w:r w:rsidRPr="002954A6">
              <w:rPr>
                <w:rFonts w:ascii="Arial" w:hAnsi="Arial" w:cs="Arial"/>
                <w:b/>
              </w:rPr>
              <w:t>Staff lead</w:t>
            </w:r>
          </w:p>
        </w:tc>
        <w:tc>
          <w:tcPr>
            <w:tcW w:w="1984" w:type="dxa"/>
          </w:tcPr>
          <w:p w:rsidR="00A7359C" w:rsidRPr="00262114" w:rsidRDefault="00A7359C" w:rsidP="008D2DAF">
            <w:pPr>
              <w:rPr>
                <w:rFonts w:ascii="Arial" w:hAnsi="Arial" w:cs="Arial"/>
                <w:b/>
              </w:rPr>
            </w:pPr>
            <w:r w:rsidRPr="00262114">
              <w:rPr>
                <w:rFonts w:ascii="Arial" w:hAnsi="Arial" w:cs="Arial"/>
                <w:b/>
              </w:rPr>
              <w:t>When will you review implementation?</w:t>
            </w:r>
          </w:p>
        </w:tc>
      </w:tr>
      <w:tr w:rsidR="00834181" w:rsidRPr="002954A6" w:rsidTr="00993E22">
        <w:trPr>
          <w:trHeight w:hRule="exact" w:val="2167"/>
        </w:trPr>
        <w:tc>
          <w:tcPr>
            <w:tcW w:w="2235" w:type="dxa"/>
            <w:tcMar>
              <w:top w:w="57" w:type="dxa"/>
              <w:bottom w:w="57" w:type="dxa"/>
            </w:tcMar>
          </w:tcPr>
          <w:p w:rsidR="00834181" w:rsidRPr="00DD1D3A" w:rsidRDefault="00993E22" w:rsidP="00085B44">
            <w:pPr>
              <w:rPr>
                <w:rFonts w:cstheme="minorHAnsi"/>
              </w:rPr>
            </w:pPr>
            <w:r>
              <w:rPr>
                <w:rFonts w:cstheme="minorHAnsi"/>
              </w:rPr>
              <w:t>All children have equal access to blended learning in the event of self-isolation, bubble closure or full lockdown</w:t>
            </w:r>
          </w:p>
        </w:tc>
        <w:tc>
          <w:tcPr>
            <w:tcW w:w="2409" w:type="dxa"/>
            <w:tcMar>
              <w:top w:w="57" w:type="dxa"/>
              <w:bottom w:w="57" w:type="dxa"/>
            </w:tcMar>
          </w:tcPr>
          <w:p w:rsidR="000A6FD1" w:rsidRDefault="000A6FD1" w:rsidP="00834181">
            <w:pPr>
              <w:rPr>
                <w:rFonts w:cstheme="minorHAnsi"/>
              </w:rPr>
            </w:pPr>
            <w:r>
              <w:rPr>
                <w:rFonts w:cstheme="minorHAnsi"/>
              </w:rPr>
              <w:t xml:space="preserve">Purchase of </w:t>
            </w:r>
            <w:r w:rsidR="00993E22">
              <w:rPr>
                <w:rFonts w:cstheme="minorHAnsi"/>
              </w:rPr>
              <w:t>technology</w:t>
            </w:r>
            <w:r>
              <w:rPr>
                <w:rFonts w:cstheme="minorHAnsi"/>
              </w:rPr>
              <w:t xml:space="preserve"> to support progress</w:t>
            </w:r>
          </w:p>
          <w:p w:rsidR="000A6FD1" w:rsidRPr="000A6FD1" w:rsidRDefault="000A6FD1" w:rsidP="00834181">
            <w:pPr>
              <w:rPr>
                <w:rFonts w:cstheme="minorHAnsi"/>
                <w:b/>
                <w:color w:val="FF0000"/>
              </w:rPr>
            </w:pPr>
            <w:r>
              <w:rPr>
                <w:rFonts w:cstheme="minorHAnsi"/>
                <w:b/>
                <w:color w:val="FF0000"/>
              </w:rPr>
              <w:t>£4</w:t>
            </w:r>
            <w:r w:rsidRPr="000A6FD1">
              <w:rPr>
                <w:rFonts w:cstheme="minorHAnsi"/>
                <w:b/>
                <w:color w:val="FF0000"/>
              </w:rPr>
              <w:t>000</w:t>
            </w:r>
          </w:p>
          <w:p w:rsidR="00834181" w:rsidRPr="00DD1D3A" w:rsidRDefault="00834181" w:rsidP="00125340">
            <w:pPr>
              <w:rPr>
                <w:rFonts w:cstheme="minorHAnsi"/>
              </w:rPr>
            </w:pPr>
          </w:p>
        </w:tc>
        <w:tc>
          <w:tcPr>
            <w:tcW w:w="3828" w:type="dxa"/>
            <w:tcMar>
              <w:top w:w="57" w:type="dxa"/>
              <w:bottom w:w="57" w:type="dxa"/>
            </w:tcMar>
          </w:tcPr>
          <w:p w:rsidR="00834181" w:rsidRPr="00DD1D3A" w:rsidRDefault="00993E22" w:rsidP="00993E22">
            <w:pPr>
              <w:rPr>
                <w:rFonts w:cstheme="minorHAnsi"/>
              </w:rPr>
            </w:pPr>
            <w:r>
              <w:rPr>
                <w:rFonts w:cstheme="minorHAnsi"/>
              </w:rPr>
              <w:t>Parental questionnaires highlighted lack of access to technology for some PPG children at home</w:t>
            </w:r>
          </w:p>
        </w:tc>
        <w:tc>
          <w:tcPr>
            <w:tcW w:w="3260" w:type="dxa"/>
            <w:tcMar>
              <w:top w:w="57" w:type="dxa"/>
              <w:bottom w:w="57" w:type="dxa"/>
            </w:tcMar>
          </w:tcPr>
          <w:p w:rsidR="00834181" w:rsidRDefault="00834181" w:rsidP="00834181">
            <w:pPr>
              <w:rPr>
                <w:rFonts w:cstheme="minorHAnsi"/>
              </w:rPr>
            </w:pPr>
            <w:r w:rsidRPr="00DD1D3A">
              <w:rPr>
                <w:rFonts w:cstheme="minorHAnsi"/>
              </w:rPr>
              <w:t>Progress of pupils will be checked half-termly using O Track</w:t>
            </w:r>
          </w:p>
          <w:p w:rsidR="00993E22" w:rsidRPr="00DD1D3A" w:rsidRDefault="00993E22" w:rsidP="00834181">
            <w:pPr>
              <w:rPr>
                <w:rFonts w:cstheme="minorHAnsi"/>
              </w:rPr>
            </w:pPr>
            <w:r>
              <w:rPr>
                <w:rFonts w:cstheme="minorHAnsi"/>
              </w:rPr>
              <w:t>Analysis of blended learning engagement</w:t>
            </w:r>
          </w:p>
          <w:p w:rsidR="00834181" w:rsidRPr="00DD1D3A" w:rsidRDefault="00834181" w:rsidP="00C73995">
            <w:pPr>
              <w:rPr>
                <w:rFonts w:cstheme="minorHAnsi"/>
              </w:rPr>
            </w:pPr>
          </w:p>
        </w:tc>
        <w:tc>
          <w:tcPr>
            <w:tcW w:w="1276" w:type="dxa"/>
          </w:tcPr>
          <w:p w:rsidR="00834181" w:rsidRPr="00DD1D3A" w:rsidRDefault="00834181" w:rsidP="008D2DAF">
            <w:pPr>
              <w:rPr>
                <w:rFonts w:cstheme="minorHAnsi"/>
              </w:rPr>
            </w:pPr>
            <w:r w:rsidRPr="00DD1D3A">
              <w:rPr>
                <w:rFonts w:cstheme="minorHAnsi"/>
              </w:rPr>
              <w:t>WW</w:t>
            </w:r>
          </w:p>
          <w:p w:rsidR="00834181" w:rsidRPr="00DD1D3A" w:rsidRDefault="00834181" w:rsidP="008D2DAF">
            <w:pPr>
              <w:rPr>
                <w:rFonts w:cstheme="minorHAnsi"/>
              </w:rPr>
            </w:pPr>
            <w:r w:rsidRPr="00DD1D3A">
              <w:rPr>
                <w:rFonts w:cstheme="minorHAnsi"/>
              </w:rPr>
              <w:t>AM</w:t>
            </w:r>
          </w:p>
        </w:tc>
        <w:tc>
          <w:tcPr>
            <w:tcW w:w="1984" w:type="dxa"/>
          </w:tcPr>
          <w:p w:rsidR="00834181" w:rsidRPr="00DD1D3A" w:rsidRDefault="00411FE6" w:rsidP="00A1763D">
            <w:pPr>
              <w:rPr>
                <w:rFonts w:cstheme="minorHAnsi"/>
              </w:rPr>
            </w:pPr>
            <w:r>
              <w:rPr>
                <w:rFonts w:cstheme="minorHAnsi"/>
              </w:rPr>
              <w:t>Half Termly</w:t>
            </w:r>
          </w:p>
        </w:tc>
      </w:tr>
      <w:tr w:rsidR="00411FE6" w:rsidRPr="002954A6" w:rsidTr="00411FE6">
        <w:trPr>
          <w:trHeight w:hRule="exact" w:val="3134"/>
        </w:trPr>
        <w:tc>
          <w:tcPr>
            <w:tcW w:w="2235" w:type="dxa"/>
            <w:tcMar>
              <w:top w:w="57" w:type="dxa"/>
              <w:bottom w:w="57" w:type="dxa"/>
            </w:tcMar>
          </w:tcPr>
          <w:p w:rsidR="00411FE6" w:rsidRPr="00DD1D3A" w:rsidRDefault="00411FE6" w:rsidP="00085B44">
            <w:pPr>
              <w:rPr>
                <w:rFonts w:cstheme="minorHAnsi"/>
              </w:rPr>
            </w:pPr>
            <w:r>
              <w:rPr>
                <w:rFonts w:cstheme="minorHAnsi"/>
              </w:rPr>
              <w:t>Targeted intervention</w:t>
            </w:r>
          </w:p>
        </w:tc>
        <w:tc>
          <w:tcPr>
            <w:tcW w:w="2409" w:type="dxa"/>
            <w:tcMar>
              <w:top w:w="57" w:type="dxa"/>
              <w:bottom w:w="57" w:type="dxa"/>
            </w:tcMar>
          </w:tcPr>
          <w:p w:rsidR="00411FE6" w:rsidRPr="00411FE6" w:rsidRDefault="00411FE6" w:rsidP="00411FE6">
            <w:pPr>
              <w:rPr>
                <w:rFonts w:cstheme="minorHAnsi"/>
              </w:rPr>
            </w:pPr>
            <w:r w:rsidRPr="00411FE6">
              <w:rPr>
                <w:rFonts w:cstheme="minorHAnsi"/>
              </w:rPr>
              <w:t>Booster Programmes,</w:t>
            </w:r>
          </w:p>
          <w:p w:rsidR="00411FE6" w:rsidRPr="00411FE6" w:rsidRDefault="00411FE6" w:rsidP="00411FE6">
            <w:pPr>
              <w:rPr>
                <w:rFonts w:cstheme="minorHAnsi"/>
              </w:rPr>
            </w:pPr>
            <w:proofErr w:type="gramStart"/>
            <w:r w:rsidRPr="00411FE6">
              <w:rPr>
                <w:rFonts w:cstheme="minorHAnsi"/>
              </w:rPr>
              <w:t>targeted</w:t>
            </w:r>
            <w:proofErr w:type="gramEnd"/>
            <w:r w:rsidRPr="00411FE6">
              <w:rPr>
                <w:rFonts w:cstheme="minorHAnsi"/>
              </w:rPr>
              <w:t xml:space="preserve"> intervention and</w:t>
            </w:r>
            <w:r w:rsidR="00993E22">
              <w:rPr>
                <w:rFonts w:cstheme="minorHAnsi"/>
              </w:rPr>
              <w:t xml:space="preserve"> </w:t>
            </w:r>
            <w:r w:rsidRPr="00411FE6">
              <w:rPr>
                <w:rFonts w:cstheme="minorHAnsi"/>
              </w:rPr>
              <w:t>challenge programmes.</w:t>
            </w:r>
          </w:p>
          <w:p w:rsidR="00411FE6" w:rsidRPr="00411FE6" w:rsidRDefault="00411FE6" w:rsidP="00411FE6">
            <w:pPr>
              <w:rPr>
                <w:rFonts w:cstheme="minorHAnsi"/>
              </w:rPr>
            </w:pPr>
            <w:r w:rsidRPr="00411FE6">
              <w:rPr>
                <w:rFonts w:cstheme="minorHAnsi"/>
              </w:rPr>
              <w:t xml:space="preserve">- </w:t>
            </w:r>
            <w:proofErr w:type="spellStart"/>
            <w:r w:rsidRPr="00411FE6">
              <w:rPr>
                <w:rFonts w:cstheme="minorHAnsi"/>
              </w:rPr>
              <w:t>Timestables</w:t>
            </w:r>
            <w:proofErr w:type="spellEnd"/>
          </w:p>
          <w:p w:rsidR="00411FE6" w:rsidRPr="00411FE6" w:rsidRDefault="00411FE6" w:rsidP="00411FE6">
            <w:pPr>
              <w:rPr>
                <w:rFonts w:cstheme="minorHAnsi"/>
              </w:rPr>
            </w:pPr>
            <w:proofErr w:type="spellStart"/>
            <w:r>
              <w:rPr>
                <w:rFonts w:cstheme="minorHAnsi"/>
              </w:rPr>
              <w:t>Rockstars</w:t>
            </w:r>
            <w:proofErr w:type="spellEnd"/>
          </w:p>
          <w:p w:rsidR="00411FE6" w:rsidRPr="00411FE6" w:rsidRDefault="00411FE6" w:rsidP="00411FE6">
            <w:pPr>
              <w:rPr>
                <w:rFonts w:cstheme="minorHAnsi"/>
              </w:rPr>
            </w:pPr>
            <w:r w:rsidRPr="00411FE6">
              <w:rPr>
                <w:rFonts w:cstheme="minorHAnsi"/>
              </w:rPr>
              <w:t>- Bug Club</w:t>
            </w:r>
          </w:p>
          <w:p w:rsidR="00411FE6" w:rsidRPr="00411FE6" w:rsidRDefault="00411FE6" w:rsidP="00411FE6">
            <w:pPr>
              <w:rPr>
                <w:rFonts w:cstheme="minorHAnsi"/>
              </w:rPr>
            </w:pPr>
            <w:r w:rsidRPr="00411FE6">
              <w:rPr>
                <w:rFonts w:cstheme="minorHAnsi"/>
              </w:rPr>
              <w:t>- Spell</w:t>
            </w:r>
            <w:r>
              <w:rPr>
                <w:rFonts w:cstheme="minorHAnsi"/>
              </w:rPr>
              <w:t>ing shed</w:t>
            </w:r>
          </w:p>
          <w:p w:rsidR="00411FE6" w:rsidRPr="00411FE6" w:rsidRDefault="00411FE6" w:rsidP="00411FE6">
            <w:pPr>
              <w:rPr>
                <w:rFonts w:cstheme="minorHAnsi"/>
              </w:rPr>
            </w:pPr>
            <w:r w:rsidRPr="00411FE6">
              <w:rPr>
                <w:rFonts w:cstheme="minorHAnsi"/>
              </w:rPr>
              <w:t xml:space="preserve">- </w:t>
            </w:r>
            <w:r>
              <w:rPr>
                <w:rFonts w:cstheme="minorHAnsi"/>
              </w:rPr>
              <w:t>maths shed</w:t>
            </w:r>
          </w:p>
          <w:p w:rsidR="00411FE6" w:rsidRPr="00411FE6" w:rsidRDefault="00411FE6" w:rsidP="00411FE6">
            <w:pPr>
              <w:rPr>
                <w:rFonts w:cstheme="minorHAnsi"/>
              </w:rPr>
            </w:pPr>
            <w:r w:rsidRPr="00411FE6">
              <w:rPr>
                <w:rFonts w:cstheme="minorHAnsi"/>
              </w:rPr>
              <w:t>- Toe by Toe</w:t>
            </w:r>
          </w:p>
          <w:p w:rsidR="00411FE6" w:rsidRDefault="00411FE6" w:rsidP="00411FE6">
            <w:pPr>
              <w:rPr>
                <w:rFonts w:cstheme="minorHAnsi"/>
              </w:rPr>
            </w:pPr>
            <w:r w:rsidRPr="00411FE6">
              <w:rPr>
                <w:rFonts w:cstheme="minorHAnsi"/>
              </w:rPr>
              <w:cr/>
            </w:r>
            <w:r w:rsidRPr="00411FE6">
              <w:rPr>
                <w:rFonts w:cstheme="minorHAnsi"/>
                <w:b/>
                <w:color w:val="FF0000"/>
              </w:rPr>
              <w:t>£2000</w:t>
            </w:r>
          </w:p>
        </w:tc>
        <w:tc>
          <w:tcPr>
            <w:tcW w:w="3828" w:type="dxa"/>
            <w:tcMar>
              <w:top w:w="57" w:type="dxa"/>
              <w:bottom w:w="57" w:type="dxa"/>
            </w:tcMar>
          </w:tcPr>
          <w:p w:rsidR="00411FE6" w:rsidRPr="00411FE6" w:rsidRDefault="00411FE6" w:rsidP="00411FE6">
            <w:pPr>
              <w:rPr>
                <w:rFonts w:cstheme="minorHAnsi"/>
              </w:rPr>
            </w:pPr>
            <w:r w:rsidRPr="00411FE6">
              <w:rPr>
                <w:rFonts w:cstheme="minorHAnsi"/>
              </w:rPr>
              <w:t>Data trends showed gaps in writing resulted</w:t>
            </w:r>
            <w:r>
              <w:rPr>
                <w:rFonts w:cstheme="minorHAnsi"/>
              </w:rPr>
              <w:t xml:space="preserve"> </w:t>
            </w:r>
            <w:r w:rsidRPr="00411FE6">
              <w:rPr>
                <w:rFonts w:cstheme="minorHAnsi"/>
              </w:rPr>
              <w:t>from low spelling outcomes for Pupil</w:t>
            </w:r>
            <w:r>
              <w:rPr>
                <w:rFonts w:cstheme="minorHAnsi"/>
              </w:rPr>
              <w:t xml:space="preserve"> </w:t>
            </w:r>
            <w:r w:rsidRPr="00411FE6">
              <w:rPr>
                <w:rFonts w:cstheme="minorHAnsi"/>
              </w:rPr>
              <w:t>premium and other pupil groups.</w:t>
            </w:r>
          </w:p>
          <w:p w:rsidR="00411FE6" w:rsidRPr="00411FE6" w:rsidRDefault="00411FE6" w:rsidP="00411FE6">
            <w:pPr>
              <w:rPr>
                <w:rFonts w:cstheme="minorHAnsi"/>
              </w:rPr>
            </w:pPr>
            <w:r>
              <w:rPr>
                <w:rFonts w:cstheme="minorHAnsi"/>
              </w:rPr>
              <w:t>Spelling shed and other focused intervention programs to</w:t>
            </w:r>
            <w:r w:rsidRPr="00411FE6">
              <w:rPr>
                <w:rFonts w:cstheme="minorHAnsi"/>
              </w:rPr>
              <w:t xml:space="preserve"> be purchased to track and</w:t>
            </w:r>
            <w:r>
              <w:rPr>
                <w:rFonts w:cstheme="minorHAnsi"/>
              </w:rPr>
              <w:t xml:space="preserve"> </w:t>
            </w:r>
            <w:r w:rsidRPr="00411FE6">
              <w:rPr>
                <w:rFonts w:cstheme="minorHAnsi"/>
              </w:rPr>
              <w:t>develop attainment and progress in this area.</w:t>
            </w:r>
          </w:p>
          <w:p w:rsidR="00411FE6" w:rsidRDefault="00411FE6" w:rsidP="00411FE6">
            <w:pPr>
              <w:rPr>
                <w:rFonts w:cstheme="minorHAnsi"/>
              </w:rPr>
            </w:pPr>
            <w:r w:rsidRPr="00411FE6">
              <w:rPr>
                <w:rFonts w:cstheme="minorHAnsi"/>
              </w:rPr>
              <w:t xml:space="preserve">Intervention to be delivered by </w:t>
            </w:r>
            <w:r>
              <w:rPr>
                <w:rFonts w:cstheme="minorHAnsi"/>
              </w:rPr>
              <w:t>LSPs</w:t>
            </w:r>
            <w:r w:rsidRPr="00411FE6">
              <w:rPr>
                <w:rFonts w:cstheme="minorHAnsi"/>
              </w:rPr>
              <w:t xml:space="preserve"> and</w:t>
            </w:r>
            <w:r>
              <w:rPr>
                <w:rFonts w:cstheme="minorHAnsi"/>
              </w:rPr>
              <w:t xml:space="preserve"> encouraged use in class and at home.</w:t>
            </w:r>
          </w:p>
          <w:p w:rsidR="00411FE6" w:rsidRPr="00411FE6" w:rsidRDefault="00411FE6" w:rsidP="00411FE6">
            <w:pPr>
              <w:rPr>
                <w:rFonts w:cstheme="minorHAnsi"/>
                <w:b/>
              </w:rPr>
            </w:pPr>
          </w:p>
        </w:tc>
        <w:tc>
          <w:tcPr>
            <w:tcW w:w="3260" w:type="dxa"/>
            <w:tcMar>
              <w:top w:w="57" w:type="dxa"/>
              <w:bottom w:w="57" w:type="dxa"/>
            </w:tcMar>
          </w:tcPr>
          <w:p w:rsidR="00411FE6" w:rsidRPr="00DD1D3A" w:rsidRDefault="00411FE6" w:rsidP="00834181">
            <w:pPr>
              <w:rPr>
                <w:rFonts w:cstheme="minorHAnsi"/>
              </w:rPr>
            </w:pPr>
            <w:r>
              <w:rPr>
                <w:rFonts w:cstheme="minorHAnsi"/>
              </w:rPr>
              <w:t>Track progress using O Track and engagement in home learning</w:t>
            </w:r>
          </w:p>
        </w:tc>
        <w:tc>
          <w:tcPr>
            <w:tcW w:w="1276" w:type="dxa"/>
          </w:tcPr>
          <w:p w:rsidR="00411FE6" w:rsidRDefault="00411FE6" w:rsidP="008D2DAF">
            <w:pPr>
              <w:rPr>
                <w:rFonts w:cstheme="minorHAnsi"/>
              </w:rPr>
            </w:pPr>
            <w:r>
              <w:rPr>
                <w:rFonts w:cstheme="minorHAnsi"/>
              </w:rPr>
              <w:t>AM</w:t>
            </w:r>
          </w:p>
          <w:p w:rsidR="00411FE6" w:rsidRPr="00DD1D3A" w:rsidRDefault="00411FE6" w:rsidP="008D2DAF">
            <w:pPr>
              <w:rPr>
                <w:rFonts w:cstheme="minorHAnsi"/>
              </w:rPr>
            </w:pPr>
            <w:r>
              <w:rPr>
                <w:rFonts w:cstheme="minorHAnsi"/>
              </w:rPr>
              <w:t>WW</w:t>
            </w:r>
          </w:p>
        </w:tc>
        <w:tc>
          <w:tcPr>
            <w:tcW w:w="1984" w:type="dxa"/>
          </w:tcPr>
          <w:p w:rsidR="00411FE6" w:rsidRPr="00DD1D3A" w:rsidRDefault="00411FE6" w:rsidP="00A1763D">
            <w:pPr>
              <w:rPr>
                <w:rFonts w:cstheme="minorHAnsi"/>
              </w:rPr>
            </w:pPr>
            <w:r>
              <w:rPr>
                <w:rFonts w:cstheme="minorHAnsi"/>
              </w:rPr>
              <w:t>Termly</w:t>
            </w:r>
          </w:p>
        </w:tc>
      </w:tr>
      <w:tr w:rsidR="00834181" w:rsidRPr="002954A6" w:rsidTr="00834181">
        <w:trPr>
          <w:trHeight w:hRule="exact" w:val="913"/>
        </w:trPr>
        <w:tc>
          <w:tcPr>
            <w:tcW w:w="2235" w:type="dxa"/>
            <w:tcMar>
              <w:top w:w="57" w:type="dxa"/>
              <w:bottom w:w="57" w:type="dxa"/>
            </w:tcMar>
          </w:tcPr>
          <w:p w:rsidR="00834181" w:rsidRPr="00DD1D3A" w:rsidRDefault="00A57BBD" w:rsidP="00A57BBD">
            <w:pPr>
              <w:rPr>
                <w:rFonts w:cstheme="minorHAnsi"/>
              </w:rPr>
            </w:pPr>
            <w:r>
              <w:rPr>
                <w:rFonts w:cstheme="minorHAnsi"/>
              </w:rPr>
              <w:lastRenderedPageBreak/>
              <w:t>Improved attendance of</w:t>
            </w:r>
            <w:r w:rsidR="00834181" w:rsidRPr="00DD1D3A">
              <w:rPr>
                <w:rFonts w:cstheme="minorHAnsi"/>
              </w:rPr>
              <w:t xml:space="preserve"> PP children</w:t>
            </w:r>
          </w:p>
        </w:tc>
        <w:tc>
          <w:tcPr>
            <w:tcW w:w="2409" w:type="dxa"/>
            <w:tcMar>
              <w:top w:w="57" w:type="dxa"/>
              <w:bottom w:w="57" w:type="dxa"/>
            </w:tcMar>
          </w:tcPr>
          <w:p w:rsidR="00834181" w:rsidRPr="00DD1D3A" w:rsidRDefault="00834181" w:rsidP="007F271A">
            <w:pPr>
              <w:rPr>
                <w:rFonts w:cstheme="minorHAnsi"/>
              </w:rPr>
            </w:pPr>
            <w:r w:rsidRPr="00DD1D3A">
              <w:rPr>
                <w:rFonts w:cstheme="minorHAnsi"/>
              </w:rPr>
              <w:t>EWO meetings</w:t>
            </w:r>
          </w:p>
          <w:p w:rsidR="00834181" w:rsidRDefault="00834181" w:rsidP="007F271A">
            <w:pPr>
              <w:rPr>
                <w:rFonts w:cstheme="minorHAnsi"/>
              </w:rPr>
            </w:pPr>
            <w:r w:rsidRPr="00DD1D3A">
              <w:rPr>
                <w:rFonts w:cstheme="minorHAnsi"/>
              </w:rPr>
              <w:t>Attendance incentives</w:t>
            </w:r>
          </w:p>
          <w:p w:rsidR="00993E22" w:rsidRPr="00993E22" w:rsidRDefault="00993E22" w:rsidP="007F271A">
            <w:pPr>
              <w:rPr>
                <w:rFonts w:cstheme="minorHAnsi"/>
                <w:b/>
              </w:rPr>
            </w:pPr>
            <w:r w:rsidRPr="00993E22">
              <w:rPr>
                <w:rFonts w:cstheme="minorHAnsi"/>
                <w:b/>
                <w:color w:val="FF0000"/>
              </w:rPr>
              <w:t>£1000</w:t>
            </w:r>
          </w:p>
        </w:tc>
        <w:tc>
          <w:tcPr>
            <w:tcW w:w="3828" w:type="dxa"/>
            <w:tcMar>
              <w:top w:w="57" w:type="dxa"/>
              <w:bottom w:w="57" w:type="dxa"/>
            </w:tcMar>
          </w:tcPr>
          <w:p w:rsidR="00834181" w:rsidRPr="00DD1D3A" w:rsidRDefault="00834181" w:rsidP="00C70B05">
            <w:pPr>
              <w:rPr>
                <w:rFonts w:cstheme="minorHAnsi"/>
              </w:rPr>
            </w:pPr>
            <w:r w:rsidRPr="00DD1D3A">
              <w:rPr>
                <w:rFonts w:cstheme="minorHAnsi"/>
              </w:rPr>
              <w:t>High number of PP children have lower attendance and punctuality rate</w:t>
            </w:r>
          </w:p>
        </w:tc>
        <w:tc>
          <w:tcPr>
            <w:tcW w:w="3260" w:type="dxa"/>
            <w:tcMar>
              <w:top w:w="57" w:type="dxa"/>
              <w:bottom w:w="57" w:type="dxa"/>
            </w:tcMar>
          </w:tcPr>
          <w:p w:rsidR="00834181" w:rsidRPr="00DD1D3A" w:rsidRDefault="00834181" w:rsidP="008D2DAF">
            <w:pPr>
              <w:rPr>
                <w:rFonts w:cstheme="minorHAnsi"/>
              </w:rPr>
            </w:pPr>
            <w:r w:rsidRPr="00DD1D3A">
              <w:rPr>
                <w:rFonts w:cstheme="minorHAnsi"/>
              </w:rPr>
              <w:t>Analysis of attendance</w:t>
            </w:r>
          </w:p>
        </w:tc>
        <w:tc>
          <w:tcPr>
            <w:tcW w:w="1276" w:type="dxa"/>
          </w:tcPr>
          <w:p w:rsidR="00834181" w:rsidRPr="00DD1D3A" w:rsidRDefault="00834181" w:rsidP="008D2DAF">
            <w:pPr>
              <w:rPr>
                <w:rFonts w:cstheme="minorHAnsi"/>
              </w:rPr>
            </w:pPr>
            <w:r w:rsidRPr="00DD1D3A">
              <w:rPr>
                <w:rFonts w:cstheme="minorHAnsi"/>
              </w:rPr>
              <w:t>TS</w:t>
            </w:r>
          </w:p>
          <w:p w:rsidR="00834181" w:rsidRPr="00DD1D3A" w:rsidRDefault="00834181" w:rsidP="008D2DAF">
            <w:pPr>
              <w:rPr>
                <w:rFonts w:cstheme="minorHAnsi"/>
              </w:rPr>
            </w:pPr>
            <w:r w:rsidRPr="00DD1D3A">
              <w:rPr>
                <w:rFonts w:cstheme="minorHAnsi"/>
              </w:rPr>
              <w:t>WW</w:t>
            </w:r>
          </w:p>
          <w:p w:rsidR="00834181" w:rsidRPr="00DD1D3A" w:rsidRDefault="00834181" w:rsidP="008D2DAF">
            <w:pPr>
              <w:rPr>
                <w:rFonts w:cstheme="minorHAnsi"/>
              </w:rPr>
            </w:pPr>
            <w:r w:rsidRPr="00DD1D3A">
              <w:rPr>
                <w:rFonts w:cstheme="minorHAnsi"/>
              </w:rPr>
              <w:t>EWO</w:t>
            </w:r>
          </w:p>
        </w:tc>
        <w:tc>
          <w:tcPr>
            <w:tcW w:w="1984" w:type="dxa"/>
          </w:tcPr>
          <w:p w:rsidR="00834181" w:rsidRPr="00DD1D3A" w:rsidRDefault="00A75800" w:rsidP="008D2DAF">
            <w:pPr>
              <w:rPr>
                <w:rFonts w:cstheme="minorHAnsi"/>
              </w:rPr>
            </w:pPr>
            <w:r>
              <w:rPr>
                <w:rFonts w:cstheme="minorHAnsi"/>
              </w:rPr>
              <w:t>Termly</w:t>
            </w:r>
          </w:p>
        </w:tc>
      </w:tr>
      <w:tr w:rsidR="00834181" w:rsidRPr="002954A6" w:rsidTr="004072F2">
        <w:trPr>
          <w:trHeight w:hRule="exact" w:val="1207"/>
        </w:trPr>
        <w:tc>
          <w:tcPr>
            <w:tcW w:w="2235" w:type="dxa"/>
            <w:tcMar>
              <w:top w:w="57" w:type="dxa"/>
              <w:bottom w:w="57" w:type="dxa"/>
            </w:tcMar>
          </w:tcPr>
          <w:p w:rsidR="00834181" w:rsidRPr="00DD1D3A" w:rsidRDefault="00834181" w:rsidP="008D2DAF">
            <w:pPr>
              <w:rPr>
                <w:rFonts w:cstheme="minorHAnsi"/>
              </w:rPr>
            </w:pPr>
            <w:r w:rsidRPr="00DD1D3A">
              <w:rPr>
                <w:rFonts w:cstheme="minorHAnsi"/>
              </w:rPr>
              <w:t>Improves attitude to learning and improved communication skills</w:t>
            </w:r>
          </w:p>
        </w:tc>
        <w:tc>
          <w:tcPr>
            <w:tcW w:w="2409" w:type="dxa"/>
            <w:tcMar>
              <w:top w:w="57" w:type="dxa"/>
              <w:bottom w:w="57" w:type="dxa"/>
            </w:tcMar>
          </w:tcPr>
          <w:p w:rsidR="000A6FD1" w:rsidRDefault="00993E22" w:rsidP="007F271A">
            <w:pPr>
              <w:rPr>
                <w:rFonts w:cstheme="minorHAnsi"/>
              </w:rPr>
            </w:pPr>
            <w:r>
              <w:rPr>
                <w:rFonts w:cstheme="minorHAnsi"/>
              </w:rPr>
              <w:t>Social and emotional intervention groups</w:t>
            </w:r>
          </w:p>
          <w:p w:rsidR="000A6FD1" w:rsidRDefault="000A6FD1" w:rsidP="007F271A">
            <w:pPr>
              <w:rPr>
                <w:rFonts w:cstheme="minorHAnsi"/>
              </w:rPr>
            </w:pPr>
          </w:p>
          <w:p w:rsidR="000A6FD1" w:rsidRPr="000A6FD1" w:rsidRDefault="000A6FD1" w:rsidP="007F271A">
            <w:pPr>
              <w:rPr>
                <w:rFonts w:cstheme="minorHAnsi"/>
                <w:b/>
              </w:rPr>
            </w:pPr>
            <w:r w:rsidRPr="000A6FD1">
              <w:rPr>
                <w:rFonts w:cstheme="minorHAnsi"/>
                <w:b/>
                <w:color w:val="FF0000"/>
              </w:rPr>
              <w:t>£2000</w:t>
            </w:r>
          </w:p>
        </w:tc>
        <w:tc>
          <w:tcPr>
            <w:tcW w:w="3828" w:type="dxa"/>
            <w:tcMar>
              <w:top w:w="57" w:type="dxa"/>
              <w:bottom w:w="57" w:type="dxa"/>
            </w:tcMar>
          </w:tcPr>
          <w:p w:rsidR="00834181" w:rsidRPr="00DD1D3A" w:rsidRDefault="00834181" w:rsidP="00834181">
            <w:pPr>
              <w:rPr>
                <w:rFonts w:cstheme="minorHAnsi"/>
              </w:rPr>
            </w:pPr>
            <w:r w:rsidRPr="00DD1D3A">
              <w:rPr>
                <w:rFonts w:cstheme="minorHAnsi"/>
              </w:rPr>
              <w:t>Pupils benefit from working with</w:t>
            </w:r>
          </w:p>
          <w:p w:rsidR="00834181" w:rsidRPr="00DD1D3A" w:rsidRDefault="00834181" w:rsidP="00A75800">
            <w:pPr>
              <w:rPr>
                <w:rFonts w:cstheme="minorHAnsi"/>
              </w:rPr>
            </w:pPr>
            <w:proofErr w:type="gramStart"/>
            <w:r w:rsidRPr="00DD1D3A">
              <w:rPr>
                <w:rFonts w:cstheme="minorHAnsi"/>
              </w:rPr>
              <w:t>others</w:t>
            </w:r>
            <w:proofErr w:type="gramEnd"/>
            <w:r w:rsidRPr="00DD1D3A">
              <w:rPr>
                <w:rFonts w:cstheme="minorHAnsi"/>
              </w:rPr>
              <w:t xml:space="preserve"> and being introduced to a</w:t>
            </w:r>
            <w:r w:rsidR="00A75800">
              <w:rPr>
                <w:rFonts w:cstheme="minorHAnsi"/>
              </w:rPr>
              <w:t xml:space="preserve"> </w:t>
            </w:r>
            <w:r w:rsidRPr="00DD1D3A">
              <w:rPr>
                <w:rFonts w:cstheme="minorHAnsi"/>
              </w:rPr>
              <w:t>variety of experiences.</w:t>
            </w:r>
          </w:p>
        </w:tc>
        <w:tc>
          <w:tcPr>
            <w:tcW w:w="3260" w:type="dxa"/>
            <w:tcMar>
              <w:top w:w="57" w:type="dxa"/>
              <w:bottom w:w="57" w:type="dxa"/>
            </w:tcMar>
          </w:tcPr>
          <w:p w:rsidR="00834181" w:rsidRPr="00DD1D3A" w:rsidRDefault="00834181" w:rsidP="008D2DAF">
            <w:pPr>
              <w:rPr>
                <w:rFonts w:cstheme="minorHAnsi"/>
              </w:rPr>
            </w:pPr>
            <w:r w:rsidRPr="00DD1D3A">
              <w:rPr>
                <w:rFonts w:cstheme="minorHAnsi"/>
              </w:rPr>
              <w:t>Pupil voice</w:t>
            </w:r>
          </w:p>
        </w:tc>
        <w:tc>
          <w:tcPr>
            <w:tcW w:w="1276" w:type="dxa"/>
          </w:tcPr>
          <w:p w:rsidR="00834181" w:rsidRPr="00DD1D3A" w:rsidRDefault="00834181" w:rsidP="008D2DAF">
            <w:pPr>
              <w:rPr>
                <w:rFonts w:cstheme="minorHAnsi"/>
              </w:rPr>
            </w:pPr>
            <w:r w:rsidRPr="00DD1D3A">
              <w:rPr>
                <w:rFonts w:cstheme="minorHAnsi"/>
              </w:rPr>
              <w:t>AM</w:t>
            </w:r>
          </w:p>
          <w:p w:rsidR="00834181" w:rsidRPr="00DD1D3A" w:rsidRDefault="00834181" w:rsidP="008D2DAF">
            <w:pPr>
              <w:rPr>
                <w:rFonts w:cstheme="minorHAnsi"/>
              </w:rPr>
            </w:pPr>
          </w:p>
        </w:tc>
        <w:tc>
          <w:tcPr>
            <w:tcW w:w="1984" w:type="dxa"/>
          </w:tcPr>
          <w:p w:rsidR="00834181" w:rsidRPr="00DD1D3A" w:rsidRDefault="00A75800" w:rsidP="00A1763D">
            <w:pPr>
              <w:rPr>
                <w:rFonts w:cstheme="minorHAnsi"/>
              </w:rPr>
            </w:pPr>
            <w:r>
              <w:rPr>
                <w:rFonts w:cstheme="minorHAnsi"/>
              </w:rPr>
              <w:t>Half Termly</w:t>
            </w:r>
          </w:p>
        </w:tc>
      </w:tr>
      <w:tr w:rsidR="00834181" w:rsidRPr="002954A6" w:rsidTr="00A33F73">
        <w:trPr>
          <w:trHeight w:hRule="exact" w:val="458"/>
        </w:trPr>
        <w:tc>
          <w:tcPr>
            <w:tcW w:w="13008" w:type="dxa"/>
            <w:gridSpan w:val="5"/>
            <w:tcMar>
              <w:top w:w="57" w:type="dxa"/>
              <w:bottom w:w="57" w:type="dxa"/>
            </w:tcMar>
          </w:tcPr>
          <w:p w:rsidR="00834181" w:rsidRPr="002954A6" w:rsidRDefault="00834181" w:rsidP="000B25ED">
            <w:pPr>
              <w:jc w:val="right"/>
              <w:rPr>
                <w:rFonts w:ascii="Arial" w:hAnsi="Arial" w:cs="Arial"/>
              </w:rPr>
            </w:pPr>
            <w:r w:rsidRPr="002954A6">
              <w:rPr>
                <w:rFonts w:ascii="Arial" w:hAnsi="Arial" w:cs="Arial"/>
                <w:b/>
              </w:rPr>
              <w:t>Total budgeted cost</w:t>
            </w:r>
          </w:p>
        </w:tc>
        <w:tc>
          <w:tcPr>
            <w:tcW w:w="1984" w:type="dxa"/>
          </w:tcPr>
          <w:p w:rsidR="00834181" w:rsidRPr="002954A6" w:rsidRDefault="00A57BBD" w:rsidP="00411FE6">
            <w:pPr>
              <w:rPr>
                <w:rFonts w:ascii="Arial" w:hAnsi="Arial" w:cs="Arial"/>
                <w:sz w:val="18"/>
                <w:szCs w:val="18"/>
              </w:rPr>
            </w:pPr>
            <w:r w:rsidRPr="00085B44">
              <w:rPr>
                <w:rFonts w:ascii="Arial" w:hAnsi="Arial" w:cs="Arial"/>
                <w:sz w:val="18"/>
                <w:szCs w:val="18"/>
              </w:rPr>
              <w:t>£</w:t>
            </w:r>
            <w:r w:rsidR="00411FE6">
              <w:rPr>
                <w:rFonts w:ascii="Arial" w:hAnsi="Arial" w:cs="Arial"/>
                <w:sz w:val="18"/>
                <w:szCs w:val="18"/>
              </w:rPr>
              <w:t>8000</w:t>
            </w:r>
          </w:p>
        </w:tc>
      </w:tr>
      <w:tr w:rsidR="00834181" w:rsidRPr="002954A6" w:rsidTr="004D3FC1">
        <w:trPr>
          <w:trHeight w:hRule="exact" w:val="312"/>
        </w:trPr>
        <w:tc>
          <w:tcPr>
            <w:tcW w:w="14992" w:type="dxa"/>
            <w:gridSpan w:val="6"/>
            <w:tcMar>
              <w:top w:w="57" w:type="dxa"/>
              <w:bottom w:w="57" w:type="dxa"/>
            </w:tcMar>
          </w:tcPr>
          <w:p w:rsidR="00834181" w:rsidRPr="002954A6" w:rsidRDefault="00834181"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834181" w:rsidRPr="002954A6" w:rsidTr="0004731E">
        <w:tc>
          <w:tcPr>
            <w:tcW w:w="2235" w:type="dxa"/>
            <w:tcMar>
              <w:top w:w="57" w:type="dxa"/>
              <w:bottom w:w="57" w:type="dxa"/>
            </w:tcMar>
          </w:tcPr>
          <w:p w:rsidR="00834181" w:rsidRPr="002954A6" w:rsidRDefault="00834181"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rsidR="00834181" w:rsidRPr="002954A6" w:rsidRDefault="00834181"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rsidR="00834181" w:rsidRPr="002954A6" w:rsidRDefault="00834181"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834181" w:rsidRPr="002954A6" w:rsidRDefault="00834181" w:rsidP="008D2DAF">
            <w:pPr>
              <w:rPr>
                <w:rFonts w:ascii="Arial" w:hAnsi="Arial" w:cs="Arial"/>
                <w:b/>
              </w:rPr>
            </w:pPr>
            <w:r w:rsidRPr="002954A6">
              <w:rPr>
                <w:rFonts w:ascii="Arial" w:hAnsi="Arial" w:cs="Arial"/>
                <w:b/>
              </w:rPr>
              <w:t>How will you ensure it is implemented well?</w:t>
            </w:r>
          </w:p>
        </w:tc>
        <w:tc>
          <w:tcPr>
            <w:tcW w:w="1276" w:type="dxa"/>
          </w:tcPr>
          <w:p w:rsidR="00834181" w:rsidRPr="002954A6" w:rsidRDefault="00834181" w:rsidP="008D2DAF">
            <w:pPr>
              <w:rPr>
                <w:rFonts w:ascii="Arial" w:hAnsi="Arial" w:cs="Arial"/>
                <w:b/>
              </w:rPr>
            </w:pPr>
            <w:r w:rsidRPr="002954A6">
              <w:rPr>
                <w:rFonts w:ascii="Arial" w:hAnsi="Arial" w:cs="Arial"/>
                <w:b/>
              </w:rPr>
              <w:t>Staff lead</w:t>
            </w:r>
          </w:p>
        </w:tc>
        <w:tc>
          <w:tcPr>
            <w:tcW w:w="1984" w:type="dxa"/>
          </w:tcPr>
          <w:p w:rsidR="00834181" w:rsidRPr="00262114" w:rsidRDefault="00834181" w:rsidP="008D2DAF">
            <w:pPr>
              <w:rPr>
                <w:rFonts w:ascii="Arial" w:hAnsi="Arial" w:cs="Arial"/>
                <w:b/>
              </w:rPr>
            </w:pPr>
            <w:r w:rsidRPr="00262114">
              <w:rPr>
                <w:rFonts w:ascii="Arial" w:hAnsi="Arial" w:cs="Arial"/>
                <w:b/>
              </w:rPr>
              <w:t>When will you review implementation?</w:t>
            </w:r>
          </w:p>
        </w:tc>
      </w:tr>
      <w:tr w:rsidR="00A75800" w:rsidRPr="002954A6" w:rsidTr="004029AD">
        <w:trPr>
          <w:trHeight w:val="301"/>
        </w:trPr>
        <w:tc>
          <w:tcPr>
            <w:tcW w:w="2235" w:type="dxa"/>
            <w:tcMar>
              <w:top w:w="57" w:type="dxa"/>
              <w:bottom w:w="57" w:type="dxa"/>
            </w:tcMar>
          </w:tcPr>
          <w:p w:rsidR="00A75800" w:rsidRPr="00DD1D3A" w:rsidRDefault="00A75800" w:rsidP="00EE50D0">
            <w:pPr>
              <w:rPr>
                <w:rFonts w:cstheme="minorHAnsi"/>
              </w:rPr>
            </w:pPr>
            <w:r>
              <w:rPr>
                <w:rFonts w:cstheme="minorHAnsi"/>
              </w:rPr>
              <w:t>Stepping Forward programme</w:t>
            </w:r>
          </w:p>
        </w:tc>
        <w:tc>
          <w:tcPr>
            <w:tcW w:w="2409" w:type="dxa"/>
            <w:tcMar>
              <w:top w:w="57" w:type="dxa"/>
              <w:bottom w:w="57" w:type="dxa"/>
            </w:tcMar>
          </w:tcPr>
          <w:p w:rsidR="00A75800" w:rsidRDefault="00A75800" w:rsidP="00C73995">
            <w:pPr>
              <w:rPr>
                <w:rFonts w:cstheme="minorHAnsi"/>
              </w:rPr>
            </w:pPr>
            <w:r>
              <w:rPr>
                <w:rFonts w:cstheme="minorHAnsi"/>
              </w:rPr>
              <w:t>Support for social, emotional and mental health of PP children to support full engagement and access to learning</w:t>
            </w:r>
          </w:p>
          <w:p w:rsidR="000A6FD1" w:rsidRPr="000A6FD1" w:rsidRDefault="000A6FD1" w:rsidP="00C73995">
            <w:pPr>
              <w:rPr>
                <w:rFonts w:cstheme="minorHAnsi"/>
                <w:b/>
              </w:rPr>
            </w:pPr>
            <w:r w:rsidRPr="000A6FD1">
              <w:rPr>
                <w:rFonts w:cstheme="minorHAnsi"/>
                <w:b/>
                <w:color w:val="FF0000"/>
              </w:rPr>
              <w:t>£3000</w:t>
            </w:r>
          </w:p>
        </w:tc>
        <w:tc>
          <w:tcPr>
            <w:tcW w:w="3828" w:type="dxa"/>
            <w:tcMar>
              <w:top w:w="57" w:type="dxa"/>
              <w:bottom w:w="57" w:type="dxa"/>
            </w:tcMar>
          </w:tcPr>
          <w:p w:rsidR="00A75800" w:rsidRPr="00DD1D3A" w:rsidRDefault="00A75800" w:rsidP="00834181">
            <w:pPr>
              <w:rPr>
                <w:rFonts w:cstheme="minorHAnsi"/>
              </w:rPr>
            </w:pPr>
            <w:r w:rsidRPr="00DD1D3A">
              <w:rPr>
                <w:rFonts w:cstheme="minorHAnsi"/>
              </w:rPr>
              <w:t>Pastorally, pupils and families were supported which enabled pupils to be ‘ready to learn’.</w:t>
            </w:r>
          </w:p>
        </w:tc>
        <w:tc>
          <w:tcPr>
            <w:tcW w:w="3260" w:type="dxa"/>
            <w:tcMar>
              <w:top w:w="57" w:type="dxa"/>
              <w:bottom w:w="57" w:type="dxa"/>
            </w:tcMar>
          </w:tcPr>
          <w:p w:rsidR="00A75800" w:rsidRDefault="00A75800" w:rsidP="00D35464">
            <w:pPr>
              <w:rPr>
                <w:rFonts w:cstheme="minorHAnsi"/>
              </w:rPr>
            </w:pPr>
            <w:r>
              <w:rPr>
                <w:rFonts w:cstheme="minorHAnsi"/>
              </w:rPr>
              <w:t>Pupil Voice</w:t>
            </w:r>
          </w:p>
          <w:p w:rsidR="00A75800" w:rsidRDefault="00A75800" w:rsidP="00D35464">
            <w:pPr>
              <w:rPr>
                <w:rFonts w:cstheme="minorHAnsi"/>
              </w:rPr>
            </w:pPr>
            <w:r>
              <w:rPr>
                <w:rFonts w:cstheme="minorHAnsi"/>
              </w:rPr>
              <w:t>Parental questionnaires</w:t>
            </w:r>
          </w:p>
          <w:p w:rsidR="00A75800" w:rsidRPr="00DD1D3A" w:rsidRDefault="00A75800" w:rsidP="00D35464">
            <w:pPr>
              <w:rPr>
                <w:rFonts w:cstheme="minorHAnsi"/>
              </w:rPr>
            </w:pPr>
            <w:r>
              <w:rPr>
                <w:rFonts w:cstheme="minorHAnsi"/>
              </w:rPr>
              <w:t>Reduction in number of children accessing support</w:t>
            </w:r>
          </w:p>
        </w:tc>
        <w:tc>
          <w:tcPr>
            <w:tcW w:w="1276" w:type="dxa"/>
          </w:tcPr>
          <w:p w:rsidR="00A75800" w:rsidRPr="00DD1D3A" w:rsidRDefault="00A75800" w:rsidP="000315F8">
            <w:pPr>
              <w:rPr>
                <w:rFonts w:cstheme="minorHAnsi"/>
              </w:rPr>
            </w:pPr>
            <w:r>
              <w:rPr>
                <w:rFonts w:cstheme="minorHAnsi"/>
              </w:rPr>
              <w:t>PC</w:t>
            </w:r>
          </w:p>
        </w:tc>
        <w:tc>
          <w:tcPr>
            <w:tcW w:w="1984" w:type="dxa"/>
          </w:tcPr>
          <w:p w:rsidR="00A75800" w:rsidRPr="00DD1D3A" w:rsidRDefault="00A75800" w:rsidP="00A1763D">
            <w:pPr>
              <w:rPr>
                <w:rFonts w:cstheme="minorHAnsi"/>
              </w:rPr>
            </w:pPr>
            <w:r>
              <w:rPr>
                <w:rFonts w:cstheme="minorHAnsi"/>
              </w:rPr>
              <w:t>Termly</w:t>
            </w:r>
          </w:p>
        </w:tc>
      </w:tr>
      <w:tr w:rsidR="00834181" w:rsidRPr="002954A6" w:rsidTr="004029AD">
        <w:trPr>
          <w:trHeight w:val="301"/>
        </w:trPr>
        <w:tc>
          <w:tcPr>
            <w:tcW w:w="2235" w:type="dxa"/>
            <w:tcMar>
              <w:top w:w="57" w:type="dxa"/>
              <w:bottom w:w="57" w:type="dxa"/>
            </w:tcMar>
          </w:tcPr>
          <w:p w:rsidR="00834181" w:rsidRPr="00DD1D3A" w:rsidRDefault="00834181" w:rsidP="00EE50D0">
            <w:pPr>
              <w:rPr>
                <w:rFonts w:cstheme="minorHAnsi"/>
              </w:rPr>
            </w:pPr>
            <w:r w:rsidRPr="00DD1D3A">
              <w:rPr>
                <w:rFonts w:cstheme="minorHAnsi"/>
              </w:rPr>
              <w:t>Educational trips and visitors</w:t>
            </w:r>
          </w:p>
        </w:tc>
        <w:tc>
          <w:tcPr>
            <w:tcW w:w="2409" w:type="dxa"/>
            <w:tcMar>
              <w:top w:w="57" w:type="dxa"/>
              <w:bottom w:w="57" w:type="dxa"/>
            </w:tcMar>
          </w:tcPr>
          <w:p w:rsidR="00834181" w:rsidRPr="000A6FD1" w:rsidRDefault="000A6FD1" w:rsidP="00C73995">
            <w:pPr>
              <w:rPr>
                <w:rFonts w:cstheme="minorHAnsi"/>
                <w:b/>
              </w:rPr>
            </w:pPr>
            <w:r w:rsidRPr="000A6FD1">
              <w:rPr>
                <w:rFonts w:cstheme="minorHAnsi"/>
                <w:b/>
                <w:color w:val="FF0000"/>
              </w:rPr>
              <w:t>£10000</w:t>
            </w:r>
          </w:p>
        </w:tc>
        <w:tc>
          <w:tcPr>
            <w:tcW w:w="3828" w:type="dxa"/>
            <w:tcMar>
              <w:top w:w="57" w:type="dxa"/>
              <w:bottom w:w="57" w:type="dxa"/>
            </w:tcMar>
          </w:tcPr>
          <w:p w:rsidR="00834181" w:rsidRPr="00DD1D3A" w:rsidRDefault="00834181" w:rsidP="00834181">
            <w:pPr>
              <w:rPr>
                <w:rFonts w:cstheme="minorHAnsi"/>
              </w:rPr>
            </w:pPr>
            <w:r w:rsidRPr="00DD1D3A">
              <w:rPr>
                <w:rFonts w:cstheme="minorHAnsi"/>
              </w:rPr>
              <w:t>Pupils benefitted from these experiences that they may not have experienced otherwise.</w:t>
            </w:r>
          </w:p>
          <w:p w:rsidR="00834181" w:rsidRPr="00DD1D3A" w:rsidRDefault="00834181" w:rsidP="00834181">
            <w:pPr>
              <w:rPr>
                <w:rFonts w:cstheme="minorHAnsi"/>
              </w:rPr>
            </w:pPr>
            <w:r w:rsidRPr="00DD1D3A">
              <w:rPr>
                <w:rFonts w:cstheme="minorHAnsi"/>
              </w:rPr>
              <w:t xml:space="preserve">Opportunities to access </w:t>
            </w:r>
            <w:proofErr w:type="gramStart"/>
            <w:r w:rsidRPr="00DD1D3A">
              <w:rPr>
                <w:rFonts w:cstheme="minorHAnsi"/>
              </w:rPr>
              <w:t>enrichment  experiences</w:t>
            </w:r>
            <w:proofErr w:type="gramEnd"/>
            <w:r w:rsidRPr="00DD1D3A">
              <w:rPr>
                <w:rFonts w:cstheme="minorHAnsi"/>
              </w:rPr>
              <w:t xml:space="preserve"> will be extended.</w:t>
            </w:r>
          </w:p>
        </w:tc>
        <w:tc>
          <w:tcPr>
            <w:tcW w:w="3260" w:type="dxa"/>
            <w:tcMar>
              <w:top w:w="57" w:type="dxa"/>
              <w:bottom w:w="57" w:type="dxa"/>
            </w:tcMar>
          </w:tcPr>
          <w:p w:rsidR="00834181" w:rsidRPr="00DD1D3A" w:rsidRDefault="00834181" w:rsidP="000A6FD1">
            <w:pPr>
              <w:rPr>
                <w:rFonts w:cstheme="minorHAnsi"/>
              </w:rPr>
            </w:pPr>
            <w:r w:rsidRPr="00DD1D3A">
              <w:rPr>
                <w:rFonts w:cstheme="minorHAnsi"/>
              </w:rPr>
              <w:t>Reviewing programme of trips and</w:t>
            </w:r>
            <w:r w:rsidR="000A6FD1">
              <w:rPr>
                <w:rFonts w:cstheme="minorHAnsi"/>
              </w:rPr>
              <w:t xml:space="preserve"> </w:t>
            </w:r>
            <w:r w:rsidRPr="00DD1D3A">
              <w:rPr>
                <w:rFonts w:cstheme="minorHAnsi"/>
              </w:rPr>
              <w:t>attendance.</w:t>
            </w:r>
          </w:p>
        </w:tc>
        <w:tc>
          <w:tcPr>
            <w:tcW w:w="1276" w:type="dxa"/>
          </w:tcPr>
          <w:p w:rsidR="00834181" w:rsidRPr="00DD1D3A" w:rsidRDefault="00834181" w:rsidP="000315F8">
            <w:pPr>
              <w:rPr>
                <w:rFonts w:cstheme="minorHAnsi"/>
              </w:rPr>
            </w:pPr>
            <w:r w:rsidRPr="00DD1D3A">
              <w:rPr>
                <w:rFonts w:cstheme="minorHAnsi"/>
              </w:rPr>
              <w:t>SK, TS, WW</w:t>
            </w:r>
          </w:p>
        </w:tc>
        <w:tc>
          <w:tcPr>
            <w:tcW w:w="1984" w:type="dxa"/>
          </w:tcPr>
          <w:p w:rsidR="00834181" w:rsidRPr="00DD1D3A" w:rsidRDefault="00A75800" w:rsidP="00A1763D">
            <w:pPr>
              <w:rPr>
                <w:rFonts w:cstheme="minorHAnsi"/>
              </w:rPr>
            </w:pPr>
            <w:r>
              <w:rPr>
                <w:rFonts w:cstheme="minorHAnsi"/>
              </w:rPr>
              <w:t>Termly</w:t>
            </w:r>
          </w:p>
        </w:tc>
      </w:tr>
      <w:tr w:rsidR="000A6FD1" w:rsidRPr="002954A6" w:rsidTr="004029AD">
        <w:trPr>
          <w:trHeight w:val="301"/>
        </w:trPr>
        <w:tc>
          <w:tcPr>
            <w:tcW w:w="2235" w:type="dxa"/>
            <w:tcMar>
              <w:top w:w="57" w:type="dxa"/>
              <w:bottom w:w="57" w:type="dxa"/>
            </w:tcMar>
          </w:tcPr>
          <w:p w:rsidR="000A6FD1" w:rsidRPr="00DD1D3A" w:rsidRDefault="000A6FD1" w:rsidP="00EE50D0">
            <w:pPr>
              <w:rPr>
                <w:rFonts w:cstheme="minorHAnsi"/>
              </w:rPr>
            </w:pPr>
            <w:r>
              <w:rPr>
                <w:rFonts w:cstheme="minorHAnsi"/>
              </w:rPr>
              <w:t>Access to after school clubs for PP children</w:t>
            </w:r>
          </w:p>
        </w:tc>
        <w:tc>
          <w:tcPr>
            <w:tcW w:w="2409" w:type="dxa"/>
            <w:tcMar>
              <w:top w:w="57" w:type="dxa"/>
              <w:bottom w:w="57" w:type="dxa"/>
            </w:tcMar>
          </w:tcPr>
          <w:p w:rsidR="000A6FD1" w:rsidRPr="000A6FD1" w:rsidRDefault="000A6FD1" w:rsidP="00C73995">
            <w:pPr>
              <w:rPr>
                <w:rFonts w:cstheme="minorHAnsi"/>
                <w:b/>
                <w:color w:val="FF0000"/>
              </w:rPr>
            </w:pPr>
            <w:r>
              <w:rPr>
                <w:rFonts w:cstheme="minorHAnsi"/>
                <w:b/>
                <w:color w:val="FF0000"/>
              </w:rPr>
              <w:t>£2000</w:t>
            </w:r>
          </w:p>
        </w:tc>
        <w:tc>
          <w:tcPr>
            <w:tcW w:w="3828" w:type="dxa"/>
            <w:tcMar>
              <w:top w:w="57" w:type="dxa"/>
              <w:bottom w:w="57" w:type="dxa"/>
            </w:tcMar>
          </w:tcPr>
          <w:p w:rsidR="000A6FD1" w:rsidRPr="00DD1D3A" w:rsidRDefault="000A6FD1" w:rsidP="00834181">
            <w:pPr>
              <w:rPr>
                <w:rFonts w:cstheme="minorHAnsi"/>
              </w:rPr>
            </w:pPr>
            <w:r w:rsidRPr="000A6FD1">
              <w:rPr>
                <w:rFonts w:cstheme="minorHAnsi"/>
              </w:rPr>
              <w:t>Promoting well-being through exercise is evidenced to impact on achievement in the classroom as well as enhancing social skills.</w:t>
            </w:r>
          </w:p>
        </w:tc>
        <w:tc>
          <w:tcPr>
            <w:tcW w:w="3260" w:type="dxa"/>
            <w:tcMar>
              <w:top w:w="57" w:type="dxa"/>
              <w:bottom w:w="57" w:type="dxa"/>
            </w:tcMar>
          </w:tcPr>
          <w:p w:rsidR="000A6FD1" w:rsidRPr="00DD1D3A" w:rsidRDefault="000A6FD1" w:rsidP="000A6FD1">
            <w:pPr>
              <w:rPr>
                <w:rFonts w:cstheme="minorHAnsi"/>
              </w:rPr>
            </w:pPr>
            <w:r>
              <w:rPr>
                <w:rFonts w:cstheme="minorHAnsi"/>
              </w:rPr>
              <w:t>Analysis to after school club uptake</w:t>
            </w:r>
          </w:p>
        </w:tc>
        <w:tc>
          <w:tcPr>
            <w:tcW w:w="1276" w:type="dxa"/>
          </w:tcPr>
          <w:p w:rsidR="000A6FD1" w:rsidRDefault="000A6FD1" w:rsidP="000315F8">
            <w:pPr>
              <w:rPr>
                <w:rFonts w:cstheme="minorHAnsi"/>
              </w:rPr>
            </w:pPr>
            <w:r>
              <w:rPr>
                <w:rFonts w:cstheme="minorHAnsi"/>
              </w:rPr>
              <w:t>SK</w:t>
            </w:r>
          </w:p>
          <w:p w:rsidR="000A6FD1" w:rsidRPr="00DD1D3A" w:rsidRDefault="000A6FD1" w:rsidP="000315F8">
            <w:pPr>
              <w:rPr>
                <w:rFonts w:cstheme="minorHAnsi"/>
              </w:rPr>
            </w:pPr>
            <w:r>
              <w:rPr>
                <w:rFonts w:cstheme="minorHAnsi"/>
              </w:rPr>
              <w:t>WW</w:t>
            </w:r>
          </w:p>
        </w:tc>
        <w:tc>
          <w:tcPr>
            <w:tcW w:w="1984" w:type="dxa"/>
          </w:tcPr>
          <w:p w:rsidR="000A6FD1" w:rsidRDefault="000A6FD1" w:rsidP="00A1763D">
            <w:pPr>
              <w:rPr>
                <w:rFonts w:cstheme="minorHAnsi"/>
              </w:rPr>
            </w:pPr>
            <w:r>
              <w:rPr>
                <w:rFonts w:cstheme="minorHAnsi"/>
              </w:rPr>
              <w:t>Termly</w:t>
            </w:r>
          </w:p>
        </w:tc>
      </w:tr>
      <w:tr w:rsidR="00834181" w:rsidRPr="002954A6" w:rsidTr="004029AD">
        <w:trPr>
          <w:trHeight w:val="301"/>
        </w:trPr>
        <w:tc>
          <w:tcPr>
            <w:tcW w:w="2235" w:type="dxa"/>
            <w:tcMar>
              <w:top w:w="57" w:type="dxa"/>
              <w:bottom w:w="57" w:type="dxa"/>
            </w:tcMar>
          </w:tcPr>
          <w:p w:rsidR="00834181" w:rsidRPr="00DD1D3A" w:rsidRDefault="00834181" w:rsidP="00834181">
            <w:pPr>
              <w:rPr>
                <w:rFonts w:cstheme="minorHAnsi"/>
              </w:rPr>
            </w:pPr>
            <w:r w:rsidRPr="00DD1D3A">
              <w:rPr>
                <w:rFonts w:cstheme="minorHAnsi"/>
              </w:rPr>
              <w:t>Improved attendance for PP children</w:t>
            </w:r>
          </w:p>
        </w:tc>
        <w:tc>
          <w:tcPr>
            <w:tcW w:w="2409" w:type="dxa"/>
            <w:tcMar>
              <w:top w:w="57" w:type="dxa"/>
              <w:bottom w:w="57" w:type="dxa"/>
            </w:tcMar>
          </w:tcPr>
          <w:p w:rsidR="00834181" w:rsidRDefault="00834181" w:rsidP="00C73995">
            <w:pPr>
              <w:rPr>
                <w:rFonts w:cstheme="minorHAnsi"/>
              </w:rPr>
            </w:pPr>
            <w:r w:rsidRPr="00DD1D3A">
              <w:rPr>
                <w:rFonts w:cstheme="minorHAnsi"/>
              </w:rPr>
              <w:t>Whole school attendance strategies – Mr Potato Head, class rewards, individual prizes, attendance rewards</w:t>
            </w:r>
          </w:p>
          <w:p w:rsidR="000A6FD1" w:rsidRPr="000A6FD1" w:rsidRDefault="000A6FD1" w:rsidP="00C73995">
            <w:pPr>
              <w:rPr>
                <w:rFonts w:cstheme="minorHAnsi"/>
                <w:b/>
              </w:rPr>
            </w:pPr>
            <w:r w:rsidRPr="000A6FD1">
              <w:rPr>
                <w:rFonts w:cstheme="minorHAnsi"/>
                <w:b/>
                <w:color w:val="FF0000"/>
              </w:rPr>
              <w:t>£500</w:t>
            </w:r>
          </w:p>
        </w:tc>
        <w:tc>
          <w:tcPr>
            <w:tcW w:w="3828" w:type="dxa"/>
            <w:tcMar>
              <w:top w:w="57" w:type="dxa"/>
              <w:bottom w:w="57" w:type="dxa"/>
            </w:tcMar>
          </w:tcPr>
          <w:p w:rsidR="00834181" w:rsidRPr="00DD1D3A" w:rsidRDefault="00834181" w:rsidP="00A1763D">
            <w:pPr>
              <w:rPr>
                <w:rFonts w:cstheme="minorHAnsi"/>
              </w:rPr>
            </w:pPr>
            <w:r w:rsidRPr="00DD1D3A">
              <w:rPr>
                <w:rFonts w:cstheme="minorHAnsi"/>
              </w:rPr>
              <w:t>High number of PP children have lower attendance and punctuality rate</w:t>
            </w:r>
          </w:p>
        </w:tc>
        <w:tc>
          <w:tcPr>
            <w:tcW w:w="3260" w:type="dxa"/>
            <w:tcMar>
              <w:top w:w="57" w:type="dxa"/>
              <w:bottom w:w="57" w:type="dxa"/>
            </w:tcMar>
          </w:tcPr>
          <w:p w:rsidR="00834181" w:rsidRPr="00DD1D3A" w:rsidRDefault="00834181" w:rsidP="00A1763D">
            <w:pPr>
              <w:rPr>
                <w:rFonts w:cstheme="minorHAnsi"/>
              </w:rPr>
            </w:pPr>
            <w:r w:rsidRPr="00DD1D3A">
              <w:rPr>
                <w:rFonts w:cstheme="minorHAnsi"/>
              </w:rPr>
              <w:t>Analysis of attendance</w:t>
            </w:r>
          </w:p>
        </w:tc>
        <w:tc>
          <w:tcPr>
            <w:tcW w:w="1276" w:type="dxa"/>
          </w:tcPr>
          <w:p w:rsidR="00834181" w:rsidRPr="00DD1D3A" w:rsidRDefault="00834181" w:rsidP="00A1763D">
            <w:pPr>
              <w:rPr>
                <w:rFonts w:cstheme="minorHAnsi"/>
              </w:rPr>
            </w:pPr>
            <w:r w:rsidRPr="00DD1D3A">
              <w:rPr>
                <w:rFonts w:cstheme="minorHAnsi"/>
              </w:rPr>
              <w:t>TS</w:t>
            </w:r>
          </w:p>
          <w:p w:rsidR="00834181" w:rsidRPr="00DD1D3A" w:rsidRDefault="00834181" w:rsidP="00A1763D">
            <w:pPr>
              <w:rPr>
                <w:rFonts w:cstheme="minorHAnsi"/>
              </w:rPr>
            </w:pPr>
            <w:r w:rsidRPr="00DD1D3A">
              <w:rPr>
                <w:rFonts w:cstheme="minorHAnsi"/>
              </w:rPr>
              <w:t>WW</w:t>
            </w:r>
          </w:p>
          <w:p w:rsidR="00834181" w:rsidRPr="00DD1D3A" w:rsidRDefault="00834181" w:rsidP="00A1763D">
            <w:pPr>
              <w:rPr>
                <w:rFonts w:cstheme="minorHAnsi"/>
              </w:rPr>
            </w:pPr>
            <w:r w:rsidRPr="00DD1D3A">
              <w:rPr>
                <w:rFonts w:cstheme="minorHAnsi"/>
              </w:rPr>
              <w:t>EWO</w:t>
            </w:r>
          </w:p>
        </w:tc>
        <w:tc>
          <w:tcPr>
            <w:tcW w:w="1984" w:type="dxa"/>
          </w:tcPr>
          <w:p w:rsidR="00834181" w:rsidRPr="00DD1D3A" w:rsidRDefault="00A75800" w:rsidP="00A1763D">
            <w:pPr>
              <w:rPr>
                <w:rFonts w:cstheme="minorHAnsi"/>
              </w:rPr>
            </w:pPr>
            <w:r>
              <w:rPr>
                <w:rFonts w:cstheme="minorHAnsi"/>
              </w:rPr>
              <w:t>Termly</w:t>
            </w:r>
          </w:p>
        </w:tc>
      </w:tr>
      <w:tr w:rsidR="000A6FD1" w:rsidRPr="002954A6" w:rsidTr="004029AD">
        <w:trPr>
          <w:trHeight w:val="301"/>
        </w:trPr>
        <w:tc>
          <w:tcPr>
            <w:tcW w:w="2235" w:type="dxa"/>
            <w:tcMar>
              <w:top w:w="57" w:type="dxa"/>
              <w:bottom w:w="57" w:type="dxa"/>
            </w:tcMar>
          </w:tcPr>
          <w:p w:rsidR="000A6FD1" w:rsidRPr="00DD1D3A" w:rsidRDefault="000A6FD1" w:rsidP="00834181">
            <w:pPr>
              <w:rPr>
                <w:rFonts w:cstheme="minorHAnsi"/>
              </w:rPr>
            </w:pPr>
            <w:r>
              <w:rPr>
                <w:rFonts w:cstheme="minorHAnsi"/>
              </w:rPr>
              <w:lastRenderedPageBreak/>
              <w:t>Improved social and emotional outcomes for PP children</w:t>
            </w:r>
          </w:p>
        </w:tc>
        <w:tc>
          <w:tcPr>
            <w:tcW w:w="2409" w:type="dxa"/>
            <w:tcMar>
              <w:top w:w="57" w:type="dxa"/>
              <w:bottom w:w="57" w:type="dxa"/>
            </w:tcMar>
          </w:tcPr>
          <w:p w:rsidR="000A6FD1" w:rsidRDefault="000A6FD1" w:rsidP="00C73995">
            <w:pPr>
              <w:rPr>
                <w:rFonts w:cstheme="minorHAnsi"/>
              </w:rPr>
            </w:pPr>
            <w:r>
              <w:rPr>
                <w:rFonts w:cstheme="minorHAnsi"/>
              </w:rPr>
              <w:t>Individual interventions as required</w:t>
            </w:r>
          </w:p>
          <w:p w:rsidR="000A6FD1" w:rsidRPr="000A6FD1" w:rsidRDefault="000A6FD1" w:rsidP="00C73995">
            <w:pPr>
              <w:rPr>
                <w:rFonts w:cstheme="minorHAnsi"/>
                <w:b/>
              </w:rPr>
            </w:pPr>
            <w:r w:rsidRPr="000A6FD1">
              <w:rPr>
                <w:rFonts w:cstheme="minorHAnsi"/>
                <w:b/>
                <w:color w:val="FF0000"/>
              </w:rPr>
              <w:t>£5000</w:t>
            </w:r>
          </w:p>
        </w:tc>
        <w:tc>
          <w:tcPr>
            <w:tcW w:w="3828" w:type="dxa"/>
            <w:tcMar>
              <w:top w:w="57" w:type="dxa"/>
              <w:bottom w:w="57" w:type="dxa"/>
            </w:tcMar>
          </w:tcPr>
          <w:p w:rsidR="000A6FD1" w:rsidRPr="00DD1D3A" w:rsidRDefault="000A6FD1" w:rsidP="00A1763D">
            <w:pPr>
              <w:rPr>
                <w:rFonts w:cstheme="minorHAnsi"/>
              </w:rPr>
            </w:pPr>
            <w:r>
              <w:rPr>
                <w:rFonts w:cstheme="minorHAnsi"/>
              </w:rPr>
              <w:t>Improved mental health to support engagement and access to learning</w:t>
            </w:r>
          </w:p>
        </w:tc>
        <w:tc>
          <w:tcPr>
            <w:tcW w:w="3260" w:type="dxa"/>
            <w:tcMar>
              <w:top w:w="57" w:type="dxa"/>
              <w:bottom w:w="57" w:type="dxa"/>
            </w:tcMar>
          </w:tcPr>
          <w:p w:rsidR="000A6FD1" w:rsidRDefault="000A6FD1" w:rsidP="00A1763D">
            <w:pPr>
              <w:rPr>
                <w:rFonts w:cstheme="minorHAnsi"/>
              </w:rPr>
            </w:pPr>
            <w:r>
              <w:rPr>
                <w:rFonts w:cstheme="minorHAnsi"/>
              </w:rPr>
              <w:t>Pupil voice</w:t>
            </w:r>
          </w:p>
          <w:p w:rsidR="000A6FD1" w:rsidRPr="00DD1D3A" w:rsidRDefault="000A6FD1" w:rsidP="00A1763D">
            <w:pPr>
              <w:rPr>
                <w:rFonts w:cstheme="minorHAnsi"/>
              </w:rPr>
            </w:pPr>
            <w:r>
              <w:rPr>
                <w:rFonts w:cstheme="minorHAnsi"/>
              </w:rPr>
              <w:t>CPOMS monitoring</w:t>
            </w:r>
          </w:p>
        </w:tc>
        <w:tc>
          <w:tcPr>
            <w:tcW w:w="1276" w:type="dxa"/>
          </w:tcPr>
          <w:p w:rsidR="000A6FD1" w:rsidRDefault="000A6FD1" w:rsidP="00A1763D">
            <w:pPr>
              <w:rPr>
                <w:rFonts w:cstheme="minorHAnsi"/>
              </w:rPr>
            </w:pPr>
            <w:r>
              <w:rPr>
                <w:rFonts w:cstheme="minorHAnsi"/>
              </w:rPr>
              <w:t>WW</w:t>
            </w:r>
          </w:p>
          <w:p w:rsidR="000A6FD1" w:rsidRPr="00DD1D3A" w:rsidRDefault="000A6FD1" w:rsidP="00A1763D">
            <w:pPr>
              <w:rPr>
                <w:rFonts w:cstheme="minorHAnsi"/>
              </w:rPr>
            </w:pPr>
            <w:r>
              <w:rPr>
                <w:rFonts w:cstheme="minorHAnsi"/>
              </w:rPr>
              <w:t>AM</w:t>
            </w:r>
          </w:p>
        </w:tc>
        <w:tc>
          <w:tcPr>
            <w:tcW w:w="1984" w:type="dxa"/>
          </w:tcPr>
          <w:p w:rsidR="000A6FD1" w:rsidRDefault="000A6FD1" w:rsidP="00A1763D">
            <w:pPr>
              <w:rPr>
                <w:rFonts w:cstheme="minorHAnsi"/>
              </w:rPr>
            </w:pPr>
            <w:r>
              <w:rPr>
                <w:rFonts w:cstheme="minorHAnsi"/>
              </w:rPr>
              <w:t>Termly</w:t>
            </w:r>
          </w:p>
        </w:tc>
      </w:tr>
      <w:tr w:rsidR="00411FE6" w:rsidRPr="002954A6" w:rsidTr="004029AD">
        <w:trPr>
          <w:trHeight w:val="301"/>
        </w:trPr>
        <w:tc>
          <w:tcPr>
            <w:tcW w:w="2235" w:type="dxa"/>
            <w:tcMar>
              <w:top w:w="57" w:type="dxa"/>
              <w:bottom w:w="57" w:type="dxa"/>
            </w:tcMar>
          </w:tcPr>
          <w:p w:rsidR="00411FE6" w:rsidRDefault="00411FE6" w:rsidP="00834181">
            <w:pPr>
              <w:rPr>
                <w:rFonts w:cstheme="minorHAnsi"/>
              </w:rPr>
            </w:pPr>
            <w:r>
              <w:rPr>
                <w:rFonts w:cstheme="minorHAnsi"/>
              </w:rPr>
              <w:t>Contribution towards school uniform for PP children</w:t>
            </w:r>
          </w:p>
        </w:tc>
        <w:tc>
          <w:tcPr>
            <w:tcW w:w="2409" w:type="dxa"/>
            <w:tcMar>
              <w:top w:w="57" w:type="dxa"/>
              <w:bottom w:w="57" w:type="dxa"/>
            </w:tcMar>
          </w:tcPr>
          <w:p w:rsidR="00411FE6" w:rsidRPr="00411FE6" w:rsidRDefault="00411FE6" w:rsidP="00C73995">
            <w:pPr>
              <w:rPr>
                <w:rFonts w:cstheme="minorHAnsi"/>
                <w:b/>
              </w:rPr>
            </w:pPr>
            <w:r w:rsidRPr="00411FE6">
              <w:rPr>
                <w:rFonts w:cstheme="minorHAnsi"/>
                <w:b/>
                <w:color w:val="FF0000"/>
              </w:rPr>
              <w:t>£1000</w:t>
            </w:r>
          </w:p>
        </w:tc>
        <w:tc>
          <w:tcPr>
            <w:tcW w:w="3828" w:type="dxa"/>
            <w:tcMar>
              <w:top w:w="57" w:type="dxa"/>
              <w:bottom w:w="57" w:type="dxa"/>
            </w:tcMar>
          </w:tcPr>
          <w:p w:rsidR="00411FE6" w:rsidRPr="00411FE6" w:rsidRDefault="00411FE6" w:rsidP="00411FE6">
            <w:pPr>
              <w:rPr>
                <w:rFonts w:cstheme="minorHAnsi"/>
              </w:rPr>
            </w:pPr>
            <w:r w:rsidRPr="00411FE6">
              <w:rPr>
                <w:rFonts w:cstheme="minorHAnsi"/>
              </w:rPr>
              <w:t>Friendly and confidential support will be</w:t>
            </w:r>
            <w:r w:rsidR="00993E22">
              <w:rPr>
                <w:rFonts w:cstheme="minorHAnsi"/>
              </w:rPr>
              <w:t xml:space="preserve"> </w:t>
            </w:r>
            <w:r w:rsidRPr="00411FE6">
              <w:rPr>
                <w:rFonts w:cstheme="minorHAnsi"/>
              </w:rPr>
              <w:t>offered to families who require our</w:t>
            </w:r>
            <w:r w:rsidR="00993E22">
              <w:rPr>
                <w:rFonts w:cstheme="minorHAnsi"/>
              </w:rPr>
              <w:t xml:space="preserve"> </w:t>
            </w:r>
            <w:r w:rsidRPr="00411FE6">
              <w:rPr>
                <w:rFonts w:cstheme="minorHAnsi"/>
              </w:rPr>
              <w:t>assistance with providing uniform for</w:t>
            </w:r>
            <w:r w:rsidR="00993E22">
              <w:rPr>
                <w:rFonts w:cstheme="minorHAnsi"/>
              </w:rPr>
              <w:t xml:space="preserve"> </w:t>
            </w:r>
            <w:r w:rsidRPr="00411FE6">
              <w:rPr>
                <w:rFonts w:cstheme="minorHAnsi"/>
              </w:rPr>
              <w:t>their children to come to school.</w:t>
            </w:r>
          </w:p>
          <w:p w:rsidR="00411FE6" w:rsidRDefault="00411FE6" w:rsidP="00993E22">
            <w:pPr>
              <w:rPr>
                <w:rFonts w:cstheme="minorHAnsi"/>
              </w:rPr>
            </w:pPr>
            <w:r w:rsidRPr="00411FE6">
              <w:rPr>
                <w:rFonts w:cstheme="minorHAnsi"/>
              </w:rPr>
              <w:t>Research has shown that children who</w:t>
            </w:r>
            <w:r w:rsidR="00993E22">
              <w:rPr>
                <w:rFonts w:cstheme="minorHAnsi"/>
              </w:rPr>
              <w:t xml:space="preserve"> </w:t>
            </w:r>
            <w:r w:rsidRPr="00411FE6">
              <w:rPr>
                <w:rFonts w:cstheme="minorHAnsi"/>
              </w:rPr>
              <w:t>come to school well prepared and</w:t>
            </w:r>
            <w:r w:rsidR="00993E22">
              <w:rPr>
                <w:rFonts w:cstheme="minorHAnsi"/>
              </w:rPr>
              <w:t xml:space="preserve"> </w:t>
            </w:r>
            <w:r w:rsidRPr="00411FE6">
              <w:rPr>
                <w:rFonts w:cstheme="minorHAnsi"/>
              </w:rPr>
              <w:t>clothed appropriately are more likely to</w:t>
            </w:r>
            <w:r w:rsidR="00993E22">
              <w:rPr>
                <w:rFonts w:cstheme="minorHAnsi"/>
              </w:rPr>
              <w:t xml:space="preserve"> </w:t>
            </w:r>
            <w:r w:rsidRPr="00411FE6">
              <w:rPr>
                <w:rFonts w:cstheme="minorHAnsi"/>
              </w:rPr>
              <w:t>achieve.</w:t>
            </w:r>
          </w:p>
        </w:tc>
        <w:tc>
          <w:tcPr>
            <w:tcW w:w="3260" w:type="dxa"/>
            <w:tcMar>
              <w:top w:w="57" w:type="dxa"/>
              <w:bottom w:w="57" w:type="dxa"/>
            </w:tcMar>
          </w:tcPr>
          <w:p w:rsidR="00411FE6" w:rsidRDefault="00411FE6" w:rsidP="00A1763D">
            <w:pPr>
              <w:rPr>
                <w:rFonts w:cstheme="minorHAnsi"/>
              </w:rPr>
            </w:pPr>
          </w:p>
        </w:tc>
        <w:tc>
          <w:tcPr>
            <w:tcW w:w="1276" w:type="dxa"/>
          </w:tcPr>
          <w:p w:rsidR="00411FE6" w:rsidRPr="00411FE6" w:rsidRDefault="00411FE6" w:rsidP="00411FE6">
            <w:pPr>
              <w:rPr>
                <w:rFonts w:cstheme="minorHAnsi"/>
              </w:rPr>
            </w:pPr>
            <w:r w:rsidRPr="00411FE6">
              <w:rPr>
                <w:rFonts w:cstheme="minorHAnsi"/>
              </w:rPr>
              <w:t>Office staff will approach families who</w:t>
            </w:r>
          </w:p>
          <w:p w:rsidR="00411FE6" w:rsidRPr="00411FE6" w:rsidRDefault="00411FE6" w:rsidP="00411FE6">
            <w:pPr>
              <w:rPr>
                <w:rFonts w:cstheme="minorHAnsi"/>
              </w:rPr>
            </w:pPr>
            <w:r w:rsidRPr="00411FE6">
              <w:rPr>
                <w:rFonts w:cstheme="minorHAnsi"/>
              </w:rPr>
              <w:t>require support to provide uniform</w:t>
            </w:r>
          </w:p>
          <w:p w:rsidR="00411FE6" w:rsidRDefault="00411FE6" w:rsidP="00411FE6">
            <w:pPr>
              <w:rPr>
                <w:rFonts w:cstheme="minorHAnsi"/>
              </w:rPr>
            </w:pPr>
            <w:proofErr w:type="gramStart"/>
            <w:r w:rsidRPr="00411FE6">
              <w:rPr>
                <w:rFonts w:cstheme="minorHAnsi"/>
              </w:rPr>
              <w:t>from</w:t>
            </w:r>
            <w:proofErr w:type="gramEnd"/>
            <w:r w:rsidRPr="00411FE6">
              <w:rPr>
                <w:rFonts w:cstheme="minorHAnsi"/>
              </w:rPr>
              <w:t xml:space="preserve"> our supplier.</w:t>
            </w:r>
          </w:p>
        </w:tc>
        <w:tc>
          <w:tcPr>
            <w:tcW w:w="1984" w:type="dxa"/>
          </w:tcPr>
          <w:p w:rsidR="00411FE6" w:rsidRDefault="00411FE6" w:rsidP="00A1763D">
            <w:pPr>
              <w:rPr>
                <w:rFonts w:cstheme="minorHAnsi"/>
              </w:rPr>
            </w:pPr>
            <w:proofErr w:type="spellStart"/>
            <w:r>
              <w:rPr>
                <w:rFonts w:cstheme="minorHAnsi"/>
              </w:rPr>
              <w:t>Ongoing</w:t>
            </w:r>
            <w:proofErr w:type="spellEnd"/>
            <w:r>
              <w:rPr>
                <w:rFonts w:cstheme="minorHAnsi"/>
              </w:rPr>
              <w:t xml:space="preserve"> </w:t>
            </w:r>
          </w:p>
        </w:tc>
      </w:tr>
      <w:tr w:rsidR="00993E22" w:rsidRPr="002954A6" w:rsidTr="004029AD">
        <w:trPr>
          <w:trHeight w:val="301"/>
        </w:trPr>
        <w:tc>
          <w:tcPr>
            <w:tcW w:w="2235" w:type="dxa"/>
            <w:tcMar>
              <w:top w:w="57" w:type="dxa"/>
              <w:bottom w:w="57" w:type="dxa"/>
            </w:tcMar>
          </w:tcPr>
          <w:p w:rsidR="00993E22" w:rsidRDefault="00993E22" w:rsidP="00834181">
            <w:pPr>
              <w:rPr>
                <w:rFonts w:cstheme="minorHAnsi"/>
              </w:rPr>
            </w:pPr>
            <w:r>
              <w:rPr>
                <w:rFonts w:cstheme="minorHAnsi"/>
              </w:rPr>
              <w:t>Provision of care packages and packed lunches in case of self-isolation, bubble closure or full school closure</w:t>
            </w:r>
          </w:p>
        </w:tc>
        <w:tc>
          <w:tcPr>
            <w:tcW w:w="2409" w:type="dxa"/>
            <w:tcMar>
              <w:top w:w="57" w:type="dxa"/>
              <w:bottom w:w="57" w:type="dxa"/>
            </w:tcMar>
          </w:tcPr>
          <w:p w:rsidR="00993E22" w:rsidRPr="00411FE6" w:rsidRDefault="00993E22" w:rsidP="00C73995">
            <w:pPr>
              <w:rPr>
                <w:rFonts w:cstheme="minorHAnsi"/>
                <w:b/>
                <w:color w:val="FF0000"/>
              </w:rPr>
            </w:pPr>
            <w:r>
              <w:rPr>
                <w:rFonts w:cstheme="minorHAnsi"/>
                <w:b/>
                <w:color w:val="FF0000"/>
              </w:rPr>
              <w:t>£5000</w:t>
            </w:r>
          </w:p>
        </w:tc>
        <w:tc>
          <w:tcPr>
            <w:tcW w:w="3828" w:type="dxa"/>
            <w:tcMar>
              <w:top w:w="57" w:type="dxa"/>
              <w:bottom w:w="57" w:type="dxa"/>
            </w:tcMar>
          </w:tcPr>
          <w:p w:rsidR="00993E22" w:rsidRPr="00411FE6" w:rsidRDefault="00993E22" w:rsidP="00411FE6">
            <w:pPr>
              <w:rPr>
                <w:rFonts w:cstheme="minorHAnsi"/>
              </w:rPr>
            </w:pPr>
          </w:p>
        </w:tc>
        <w:tc>
          <w:tcPr>
            <w:tcW w:w="3260" w:type="dxa"/>
            <w:tcMar>
              <w:top w:w="57" w:type="dxa"/>
              <w:bottom w:w="57" w:type="dxa"/>
            </w:tcMar>
          </w:tcPr>
          <w:p w:rsidR="00993E22" w:rsidRDefault="00993E22" w:rsidP="00A1763D">
            <w:pPr>
              <w:rPr>
                <w:rFonts w:cstheme="minorHAnsi"/>
              </w:rPr>
            </w:pPr>
          </w:p>
        </w:tc>
        <w:tc>
          <w:tcPr>
            <w:tcW w:w="1276" w:type="dxa"/>
          </w:tcPr>
          <w:p w:rsidR="00993E22" w:rsidRPr="00411FE6" w:rsidRDefault="00993E22" w:rsidP="00411FE6">
            <w:pPr>
              <w:rPr>
                <w:rFonts w:cstheme="minorHAnsi"/>
              </w:rPr>
            </w:pPr>
            <w:r>
              <w:rPr>
                <w:rFonts w:cstheme="minorHAnsi"/>
              </w:rPr>
              <w:t>WW</w:t>
            </w:r>
          </w:p>
        </w:tc>
        <w:tc>
          <w:tcPr>
            <w:tcW w:w="1984" w:type="dxa"/>
          </w:tcPr>
          <w:p w:rsidR="00993E22" w:rsidRDefault="00993E22" w:rsidP="00A1763D">
            <w:pPr>
              <w:rPr>
                <w:rFonts w:cstheme="minorHAnsi"/>
              </w:rPr>
            </w:pPr>
          </w:p>
        </w:tc>
      </w:tr>
      <w:tr w:rsidR="00834181" w:rsidRPr="002954A6" w:rsidTr="00A33F73">
        <w:tc>
          <w:tcPr>
            <w:tcW w:w="13008" w:type="dxa"/>
            <w:gridSpan w:val="5"/>
            <w:tcMar>
              <w:top w:w="57" w:type="dxa"/>
              <w:bottom w:w="57" w:type="dxa"/>
            </w:tcMar>
          </w:tcPr>
          <w:p w:rsidR="00834181" w:rsidRPr="002954A6" w:rsidRDefault="00834181" w:rsidP="000B25ED">
            <w:pPr>
              <w:jc w:val="right"/>
              <w:rPr>
                <w:rFonts w:ascii="Arial" w:hAnsi="Arial" w:cs="Arial"/>
                <w:b/>
              </w:rPr>
            </w:pPr>
            <w:r w:rsidRPr="002954A6">
              <w:rPr>
                <w:rFonts w:ascii="Arial" w:hAnsi="Arial" w:cs="Arial"/>
                <w:b/>
              </w:rPr>
              <w:t>Total budgeted cost</w:t>
            </w:r>
          </w:p>
        </w:tc>
        <w:tc>
          <w:tcPr>
            <w:tcW w:w="1984" w:type="dxa"/>
          </w:tcPr>
          <w:p w:rsidR="00834181" w:rsidRPr="002954A6" w:rsidRDefault="00A57BBD" w:rsidP="00993E22">
            <w:pPr>
              <w:rPr>
                <w:rFonts w:ascii="Arial" w:hAnsi="Arial" w:cs="Arial"/>
                <w:sz w:val="18"/>
                <w:szCs w:val="18"/>
              </w:rPr>
            </w:pPr>
            <w:r w:rsidRPr="00C04AAE">
              <w:rPr>
                <w:rFonts w:ascii="Arial" w:hAnsi="Arial" w:cs="Arial"/>
                <w:sz w:val="18"/>
                <w:szCs w:val="18"/>
              </w:rPr>
              <w:t>£</w:t>
            </w:r>
            <w:r w:rsidR="00993E22">
              <w:rPr>
                <w:rFonts w:ascii="Arial" w:hAnsi="Arial" w:cs="Arial"/>
                <w:sz w:val="18"/>
                <w:szCs w:val="18"/>
              </w:rPr>
              <w:t>81000</w:t>
            </w:r>
            <w:bookmarkStart w:id="0" w:name="_GoBack"/>
            <w:bookmarkEnd w:id="0"/>
          </w:p>
        </w:tc>
      </w:tr>
    </w:tbl>
    <w:p w:rsidR="00AE66C2" w:rsidRDefault="00AE66C2" w:rsidP="0004731E"/>
    <w:sectPr w:rsidR="00AE66C2" w:rsidSect="000F16C0">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E0" w:rsidRDefault="002213E0" w:rsidP="00CD68B1">
      <w:r>
        <w:separator/>
      </w:r>
    </w:p>
  </w:endnote>
  <w:endnote w:type="continuationSeparator" w:id="0">
    <w:p w:rsidR="002213E0" w:rsidRDefault="002213E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E0" w:rsidRDefault="002213E0" w:rsidP="00CD68B1">
      <w:r>
        <w:separator/>
      </w:r>
    </w:p>
  </w:footnote>
  <w:footnote w:type="continuationSeparator" w:id="0">
    <w:p w:rsidR="002213E0" w:rsidRDefault="002213E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69A3"/>
    <w:rsid w:val="0004731E"/>
    <w:rsid w:val="000473C9"/>
    <w:rsid w:val="000501F0"/>
    <w:rsid w:val="00052324"/>
    <w:rsid w:val="000557F9"/>
    <w:rsid w:val="0006219B"/>
    <w:rsid w:val="00063367"/>
    <w:rsid w:val="00085B44"/>
    <w:rsid w:val="000A25FC"/>
    <w:rsid w:val="000A6FD1"/>
    <w:rsid w:val="000B25ED"/>
    <w:rsid w:val="000B5413"/>
    <w:rsid w:val="000C37C2"/>
    <w:rsid w:val="000C4CF8"/>
    <w:rsid w:val="000C6972"/>
    <w:rsid w:val="000D0B47"/>
    <w:rsid w:val="000D2FDA"/>
    <w:rsid w:val="000D480D"/>
    <w:rsid w:val="000D7ED1"/>
    <w:rsid w:val="000E4243"/>
    <w:rsid w:val="000F16C0"/>
    <w:rsid w:val="001137CF"/>
    <w:rsid w:val="00117186"/>
    <w:rsid w:val="00121D72"/>
    <w:rsid w:val="00125340"/>
    <w:rsid w:val="00125BA7"/>
    <w:rsid w:val="00131CA9"/>
    <w:rsid w:val="001702B5"/>
    <w:rsid w:val="001849D6"/>
    <w:rsid w:val="001B794A"/>
    <w:rsid w:val="001C686D"/>
    <w:rsid w:val="001E7B91"/>
    <w:rsid w:val="002213E0"/>
    <w:rsid w:val="00232CF5"/>
    <w:rsid w:val="00240F98"/>
    <w:rsid w:val="00254A66"/>
    <w:rsid w:val="00257811"/>
    <w:rsid w:val="00262114"/>
    <w:rsid w:val="002622B6"/>
    <w:rsid w:val="002648A3"/>
    <w:rsid w:val="00267F85"/>
    <w:rsid w:val="002856C3"/>
    <w:rsid w:val="002872A8"/>
    <w:rsid w:val="002954A6"/>
    <w:rsid w:val="002962F2"/>
    <w:rsid w:val="002B3394"/>
    <w:rsid w:val="002D0A33"/>
    <w:rsid w:val="002D22A0"/>
    <w:rsid w:val="002E686F"/>
    <w:rsid w:val="002F6FB5"/>
    <w:rsid w:val="00320C3A"/>
    <w:rsid w:val="00332573"/>
    <w:rsid w:val="00336737"/>
    <w:rsid w:val="00337056"/>
    <w:rsid w:val="00351952"/>
    <w:rsid w:val="00366499"/>
    <w:rsid w:val="00380587"/>
    <w:rsid w:val="003822C1"/>
    <w:rsid w:val="00390402"/>
    <w:rsid w:val="003957BD"/>
    <w:rsid w:val="003961A3"/>
    <w:rsid w:val="003B5C5D"/>
    <w:rsid w:val="003B6371"/>
    <w:rsid w:val="003C79F6"/>
    <w:rsid w:val="003D2143"/>
    <w:rsid w:val="003F4900"/>
    <w:rsid w:val="003F7BE2"/>
    <w:rsid w:val="004029AD"/>
    <w:rsid w:val="00402EED"/>
    <w:rsid w:val="004068B9"/>
    <w:rsid w:val="004072F2"/>
    <w:rsid w:val="004107D2"/>
    <w:rsid w:val="00411FE6"/>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45DD"/>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15FFA"/>
    <w:rsid w:val="00620176"/>
    <w:rsid w:val="00626887"/>
    <w:rsid w:val="00630044"/>
    <w:rsid w:val="00630BE0"/>
    <w:rsid w:val="00636313"/>
    <w:rsid w:val="00636F61"/>
    <w:rsid w:val="00654C3F"/>
    <w:rsid w:val="00667597"/>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C783F"/>
    <w:rsid w:val="007D47B0"/>
    <w:rsid w:val="007F271A"/>
    <w:rsid w:val="007F3C16"/>
    <w:rsid w:val="00826609"/>
    <w:rsid w:val="00827203"/>
    <w:rsid w:val="00834181"/>
    <w:rsid w:val="0084389C"/>
    <w:rsid w:val="00845265"/>
    <w:rsid w:val="0085024F"/>
    <w:rsid w:val="00850A76"/>
    <w:rsid w:val="00863790"/>
    <w:rsid w:val="00864593"/>
    <w:rsid w:val="00865110"/>
    <w:rsid w:val="0088412D"/>
    <w:rsid w:val="008B7FE5"/>
    <w:rsid w:val="008C10E9"/>
    <w:rsid w:val="008D58CE"/>
    <w:rsid w:val="008E364E"/>
    <w:rsid w:val="008E5CCF"/>
    <w:rsid w:val="008E64E9"/>
    <w:rsid w:val="008F0F73"/>
    <w:rsid w:val="008F69EC"/>
    <w:rsid w:val="00902047"/>
    <w:rsid w:val="009021E8"/>
    <w:rsid w:val="009079EE"/>
    <w:rsid w:val="00914D6D"/>
    <w:rsid w:val="00915380"/>
    <w:rsid w:val="00917D70"/>
    <w:rsid w:val="009242F1"/>
    <w:rsid w:val="0094629B"/>
    <w:rsid w:val="00955D2B"/>
    <w:rsid w:val="00972129"/>
    <w:rsid w:val="00984EDB"/>
    <w:rsid w:val="00992C5E"/>
    <w:rsid w:val="00993E22"/>
    <w:rsid w:val="009B061B"/>
    <w:rsid w:val="009E7A9D"/>
    <w:rsid w:val="009F1341"/>
    <w:rsid w:val="009F480D"/>
    <w:rsid w:val="00A00036"/>
    <w:rsid w:val="00A13FBB"/>
    <w:rsid w:val="00A24C51"/>
    <w:rsid w:val="00A32773"/>
    <w:rsid w:val="00A33F73"/>
    <w:rsid w:val="00A37195"/>
    <w:rsid w:val="00A37D2D"/>
    <w:rsid w:val="00A439AF"/>
    <w:rsid w:val="00A45EC3"/>
    <w:rsid w:val="00A50131"/>
    <w:rsid w:val="00A57107"/>
    <w:rsid w:val="00A57BBD"/>
    <w:rsid w:val="00A60ECF"/>
    <w:rsid w:val="00A6273A"/>
    <w:rsid w:val="00A6366C"/>
    <w:rsid w:val="00A7359C"/>
    <w:rsid w:val="00A75800"/>
    <w:rsid w:val="00A77153"/>
    <w:rsid w:val="00A8709B"/>
    <w:rsid w:val="00AB5B2A"/>
    <w:rsid w:val="00AC6509"/>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58EA"/>
    <w:rsid w:val="00B668B6"/>
    <w:rsid w:val="00B7195B"/>
    <w:rsid w:val="00B72939"/>
    <w:rsid w:val="00B80272"/>
    <w:rsid w:val="00B9382E"/>
    <w:rsid w:val="00BA3C3E"/>
    <w:rsid w:val="00BC0616"/>
    <w:rsid w:val="00BC54E1"/>
    <w:rsid w:val="00BC7733"/>
    <w:rsid w:val="00BE3670"/>
    <w:rsid w:val="00BE5BCA"/>
    <w:rsid w:val="00C00F3C"/>
    <w:rsid w:val="00C04AAE"/>
    <w:rsid w:val="00C04C4C"/>
    <w:rsid w:val="00C068B2"/>
    <w:rsid w:val="00C102E1"/>
    <w:rsid w:val="00C14FAE"/>
    <w:rsid w:val="00C32D5C"/>
    <w:rsid w:val="00C34113"/>
    <w:rsid w:val="00C35120"/>
    <w:rsid w:val="00C35DAA"/>
    <w:rsid w:val="00C416E8"/>
    <w:rsid w:val="00C66222"/>
    <w:rsid w:val="00C70B05"/>
    <w:rsid w:val="00C73995"/>
    <w:rsid w:val="00C77968"/>
    <w:rsid w:val="00C8030B"/>
    <w:rsid w:val="00C91CE7"/>
    <w:rsid w:val="00CA1AF5"/>
    <w:rsid w:val="00CD2230"/>
    <w:rsid w:val="00CD68B1"/>
    <w:rsid w:val="00CE1584"/>
    <w:rsid w:val="00CF02DE"/>
    <w:rsid w:val="00CF1B9B"/>
    <w:rsid w:val="00D039B5"/>
    <w:rsid w:val="00D11A2D"/>
    <w:rsid w:val="00D309A5"/>
    <w:rsid w:val="00D35464"/>
    <w:rsid w:val="00D370F4"/>
    <w:rsid w:val="00D46E95"/>
    <w:rsid w:val="00D472AF"/>
    <w:rsid w:val="00D504EA"/>
    <w:rsid w:val="00D51EA2"/>
    <w:rsid w:val="00D82EF5"/>
    <w:rsid w:val="00D8454C"/>
    <w:rsid w:val="00D9429A"/>
    <w:rsid w:val="00DC3F30"/>
    <w:rsid w:val="00DD1D3A"/>
    <w:rsid w:val="00DE33BF"/>
    <w:rsid w:val="00DE4926"/>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27851"/>
    <w:rsid w:val="00F359FE"/>
    <w:rsid w:val="00F36497"/>
    <w:rsid w:val="00F367C9"/>
    <w:rsid w:val="00F54E2A"/>
    <w:rsid w:val="00F55645"/>
    <w:rsid w:val="00F55DE6"/>
    <w:rsid w:val="00F61904"/>
    <w:rsid w:val="00F71231"/>
    <w:rsid w:val="00F84A60"/>
    <w:rsid w:val="00F85CBD"/>
    <w:rsid w:val="00F87EC9"/>
    <w:rsid w:val="00F90E5D"/>
    <w:rsid w:val="00F93C25"/>
    <w:rsid w:val="00F9458B"/>
    <w:rsid w:val="00F94B95"/>
    <w:rsid w:val="00F970BA"/>
    <w:rsid w:val="00FB153F"/>
    <w:rsid w:val="00FB223A"/>
    <w:rsid w:val="00FC6354"/>
    <w:rsid w:val="00FE4B45"/>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87758F00-CF0E-415D-A4A2-79C9C5E4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Wendy</cp:lastModifiedBy>
  <cp:revision>2</cp:revision>
  <cp:lastPrinted>2020-11-20T10:20:00Z</cp:lastPrinted>
  <dcterms:created xsi:type="dcterms:W3CDTF">2020-11-21T14:55:00Z</dcterms:created>
  <dcterms:modified xsi:type="dcterms:W3CDTF">2020-11-21T14:55:00Z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